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C4" w:rsidRDefault="0016326F">
      <w:pPr>
        <w:pStyle w:val="Standard"/>
        <w:widowControl/>
        <w:shd w:val="clear" w:color="auto" w:fill="FFFFFF"/>
        <w:suppressAutoHyphens w:val="0"/>
        <w:jc w:val="center"/>
        <w:outlineLvl w:val="0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Извещение</w:t>
      </w:r>
    </w:p>
    <w:p w:rsidR="003041C4" w:rsidRDefault="0016326F">
      <w:pPr>
        <w:pStyle w:val="Standard"/>
        <w:widowControl/>
        <w:shd w:val="clear" w:color="auto" w:fill="FFFFFF"/>
        <w:suppressAutoHyphens w:val="0"/>
        <w:jc w:val="center"/>
        <w:outlineLvl w:val="0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намерении предоставления земельных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участков, находящихся в гос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дарственной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неразграниченной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собственности, в аренду</w:t>
      </w:r>
    </w:p>
    <w:p w:rsidR="003041C4" w:rsidRDefault="003041C4">
      <w:pPr>
        <w:pStyle w:val="Standard"/>
        <w:widowControl/>
        <w:shd w:val="clear" w:color="auto" w:fill="FFFFFF"/>
        <w:suppressAutoHyphens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041C4" w:rsidRDefault="0016326F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Серафимовичского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(далее – Администрация) на основании поступивших заявлений 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в соответствии со статьей 39.18 Земельн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ого кодекса Российской Федерации, информирует о возможной передаче в аренду:</w:t>
      </w:r>
    </w:p>
    <w:p w:rsidR="003041C4" w:rsidRDefault="0016326F">
      <w:pPr>
        <w:pStyle w:val="Standard"/>
        <w:jc w:val="both"/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ab/>
        <w:t xml:space="preserve">земельного участка с кадастровым номером  34:27:080003:1232, площадью 5000 кв.м., расположенного по адресу: Волгоградская область,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Серафимовичский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район, хутор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Клетско-Почтовск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>,  для ведения личного подсобного хозяйства, категория земель: земли населенных пунктов;</w:t>
      </w:r>
    </w:p>
    <w:p w:rsidR="003041C4" w:rsidRDefault="0016326F">
      <w:pPr>
        <w:pStyle w:val="Standard"/>
        <w:jc w:val="both"/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ab/>
        <w:t>земельного участка с кадастровым номером 34:27:090008:990, площадью 2119 кв.м., расположенного по адресу: Волгоградская область, м</w:t>
      </w:r>
      <w:proofErr w:type="gramStart"/>
      <w:r>
        <w:rPr>
          <w:rFonts w:ascii="Times New Roman" w:hAnsi="Times New Roman"/>
          <w:kern w:val="0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-н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Серафимовичский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, с.п.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ru-RU"/>
        </w:rPr>
        <w:t>Терки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нское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ru-RU"/>
        </w:rPr>
        <w:t>, х. Теркин, 0 метров по направлению на север от земельного участка с кадастровым номером 34:27:090008:107, для ведения личного подсобного хозяйства, категория земель: земли населенных пунктов.</w:t>
      </w:r>
    </w:p>
    <w:p w:rsidR="003041C4" w:rsidRDefault="0016326F">
      <w:pPr>
        <w:pStyle w:val="Standard"/>
        <w:ind w:firstLine="53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Ознакомиться с информацией о вышеуказанных земельных учас</w:t>
      </w:r>
      <w:r>
        <w:rPr>
          <w:rFonts w:ascii="Times New Roman" w:hAnsi="Times New Roman"/>
          <w:sz w:val="28"/>
          <w:szCs w:val="28"/>
        </w:rPr>
        <w:t>тках возможно в течение тридцати календарных дней со дня опубликования настоящего извещения в газете "</w:t>
      </w:r>
      <w:proofErr w:type="spellStart"/>
      <w:r>
        <w:rPr>
          <w:rFonts w:ascii="Times New Roman" w:hAnsi="Times New Roman"/>
          <w:sz w:val="28"/>
          <w:szCs w:val="28"/>
        </w:rPr>
        <w:t>Усть-Медведицкая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газета" от 26.12.2025г. по адресу: 403441, Волгоградская область, город Серафимович, улица Октябрьская, дом 61, отдел по управлению имуще</w:t>
      </w:r>
      <w:r>
        <w:rPr>
          <w:rFonts w:ascii="Times New Roman" w:hAnsi="Times New Roman"/>
          <w:sz w:val="28"/>
          <w:szCs w:val="28"/>
        </w:rPr>
        <w:t>ством и землепользованию Администрации, кабинеты №№ 24 - 26 (согласно графику работы: понедельник, вторник, среда, четверг - с 8.00 до 17.00 час., обеденный перерыв</w:t>
      </w:r>
      <w:proofErr w:type="gramEnd"/>
      <w:r>
        <w:rPr>
          <w:rFonts w:ascii="Times New Roman" w:hAnsi="Times New Roman"/>
          <w:sz w:val="28"/>
          <w:szCs w:val="28"/>
        </w:rPr>
        <w:t xml:space="preserve"> - с 12.00 до 12.45 час</w:t>
      </w:r>
      <w:proofErr w:type="gramStart"/>
      <w:r>
        <w:rPr>
          <w:rFonts w:ascii="Times New Roman" w:hAnsi="Times New Roman"/>
          <w:sz w:val="28"/>
          <w:szCs w:val="28"/>
        </w:rPr>
        <w:t xml:space="preserve">.; </w:t>
      </w:r>
      <w:proofErr w:type="gramEnd"/>
      <w:r>
        <w:rPr>
          <w:rFonts w:ascii="Times New Roman" w:hAnsi="Times New Roman"/>
          <w:sz w:val="28"/>
          <w:szCs w:val="28"/>
        </w:rPr>
        <w:t>пятница - с 8.00 до 16.00 час., обеденный перерыв - с 12.00 до 13.</w:t>
      </w:r>
      <w:r>
        <w:rPr>
          <w:rFonts w:ascii="Times New Roman" w:hAnsi="Times New Roman"/>
          <w:sz w:val="28"/>
          <w:szCs w:val="28"/>
        </w:rPr>
        <w:t>00 час</w:t>
      </w:r>
      <w:proofErr w:type="gramStart"/>
      <w:r>
        <w:rPr>
          <w:rFonts w:ascii="Times New Roman" w:hAnsi="Times New Roman"/>
          <w:sz w:val="28"/>
          <w:szCs w:val="28"/>
        </w:rPr>
        <w:t xml:space="preserve">.; </w:t>
      </w:r>
      <w:proofErr w:type="gramEnd"/>
      <w:r>
        <w:rPr>
          <w:rFonts w:ascii="Times New Roman" w:hAnsi="Times New Roman"/>
          <w:sz w:val="28"/>
          <w:szCs w:val="28"/>
        </w:rPr>
        <w:t>суббота, воскресенье - выходные дни).</w:t>
      </w:r>
    </w:p>
    <w:p w:rsidR="003041C4" w:rsidRDefault="0016326F">
      <w:pPr>
        <w:pStyle w:val="Standard"/>
        <w:tabs>
          <w:tab w:val="left" w:pos="567"/>
        </w:tabs>
        <w:ind w:firstLine="539"/>
        <w:jc w:val="both"/>
      </w:pPr>
      <w:proofErr w:type="gramStart"/>
      <w:r>
        <w:rPr>
          <w:rFonts w:ascii="Times New Roman" w:hAnsi="Times New Roman"/>
          <w:kern w:val="0"/>
          <w:sz w:val="28"/>
          <w:szCs w:val="28"/>
          <w:lang w:eastAsia="ru-RU"/>
        </w:rPr>
        <w:t>Подать заявление о намерении участвовать в аукционе на право заключения договоров аренды земельных участков возможно в течение тридцати календарных дней со дня опубликования настоящего информационного сообщени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через многофункциональный центр по предоставлению муниципальных услуг 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по адресам, указанным на официальном сайте ГКУ ВО "МФЦ" (</w:t>
      </w:r>
      <w:hyperlink r:id="rId7" w:history="1">
        <w:proofErr w:type="gramEnd"/>
        <w:r>
          <w:rPr>
            <w:rFonts w:ascii="Times New Roman" w:hAnsi="Times New Roman"/>
            <w:kern w:val="0"/>
            <w:sz w:val="28"/>
            <w:szCs w:val="28"/>
            <w:lang w:eastAsia="ru-RU"/>
          </w:rPr>
          <w:t>www.mfc.volganet.ru</w:t>
        </w:r>
        <w:proofErr w:type="gramStart"/>
      </w:hyperlink>
      <w:r>
        <w:rPr>
          <w:rFonts w:ascii="Times New Roman" w:hAnsi="Times New Roman"/>
          <w:kern w:val="0"/>
          <w:sz w:val="28"/>
          <w:szCs w:val="28"/>
          <w:lang w:eastAsia="ru-RU"/>
        </w:rPr>
        <w:t>) в информационно-телекоммуникационной сети "Интернет",</w:t>
      </w:r>
      <w:r>
        <w:rPr>
          <w:rFonts w:ascii="Times New Roman" w:hAnsi="Times New Roman"/>
          <w:sz w:val="28"/>
          <w:szCs w:val="28"/>
        </w:rPr>
        <w:t xml:space="preserve"> лично п</w:t>
      </w:r>
      <w:r>
        <w:rPr>
          <w:rFonts w:ascii="Times New Roman" w:hAnsi="Times New Roman"/>
          <w:sz w:val="28"/>
          <w:szCs w:val="28"/>
        </w:rPr>
        <w:t>о адресу:</w:t>
      </w:r>
      <w:proofErr w:type="gramEnd"/>
      <w:r>
        <w:rPr>
          <w:rFonts w:ascii="Times New Roman" w:hAnsi="Times New Roman"/>
          <w:sz w:val="28"/>
          <w:szCs w:val="28"/>
        </w:rPr>
        <w:t xml:space="preserve"> Волгоградская область, г. Серафимович, ул. Октябрьская, д. 61, посредством направления почтового отправления на адрес: 403441, Волгоградская область, г. Серафимович, ул. Октябрьская, д. 61 или посредством электронной почты на электронный адрес ад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seraf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volganet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подписанное</w:t>
      </w:r>
      <w:proofErr w:type="gramEnd"/>
      <w:r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подписью.</w:t>
      </w:r>
    </w:p>
    <w:p w:rsidR="003041C4" w:rsidRDefault="0016326F">
      <w:pPr>
        <w:pStyle w:val="a5"/>
        <w:spacing w:before="0" w:after="0"/>
        <w:jc w:val="both"/>
      </w:pPr>
      <w:r>
        <w:rPr>
          <w:sz w:val="28"/>
          <w:szCs w:val="28"/>
        </w:rPr>
        <w:t>Телефоны для справок: (84464) 4-46-53, 4-13-93.</w:t>
      </w:r>
    </w:p>
    <w:p w:rsidR="003041C4" w:rsidRDefault="003041C4">
      <w:pPr>
        <w:pStyle w:val="Standard"/>
      </w:pPr>
    </w:p>
    <w:sectPr w:rsidR="003041C4" w:rsidSect="003041C4">
      <w:pgSz w:w="11906" w:h="16838"/>
      <w:pgMar w:top="426" w:right="850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6F" w:rsidRDefault="0016326F" w:rsidP="003041C4">
      <w:r>
        <w:separator/>
      </w:r>
    </w:p>
  </w:endnote>
  <w:endnote w:type="continuationSeparator" w:id="0">
    <w:p w:rsidR="0016326F" w:rsidRDefault="0016326F" w:rsidP="0030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6F" w:rsidRDefault="0016326F" w:rsidP="003041C4">
      <w:r w:rsidRPr="003041C4">
        <w:rPr>
          <w:color w:val="000000"/>
        </w:rPr>
        <w:separator/>
      </w:r>
    </w:p>
  </w:footnote>
  <w:footnote w:type="continuationSeparator" w:id="0">
    <w:p w:rsidR="0016326F" w:rsidRDefault="0016326F" w:rsidP="00304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F673A"/>
    <w:multiLevelType w:val="multilevel"/>
    <w:tmpl w:val="E68401EA"/>
    <w:styleLink w:val="NoLis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41C4"/>
    <w:rsid w:val="0016326F"/>
    <w:rsid w:val="002A08B5"/>
    <w:rsid w:val="0030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imes New Roman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41C4"/>
    <w:rPr>
      <w:rFonts w:ascii="Arial" w:hAnsi="Arial"/>
      <w:kern w:val="3"/>
      <w:szCs w:val="24"/>
      <w:lang w:eastAsia="en-US"/>
    </w:rPr>
  </w:style>
  <w:style w:type="paragraph" w:customStyle="1" w:styleId="Heading">
    <w:name w:val="Heading"/>
    <w:basedOn w:val="Standard"/>
    <w:next w:val="Textbody"/>
    <w:rsid w:val="003041C4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customStyle="1" w:styleId="Textbody">
    <w:name w:val="Text body"/>
    <w:basedOn w:val="Standard"/>
    <w:rsid w:val="003041C4"/>
    <w:pPr>
      <w:spacing w:after="140" w:line="276" w:lineRule="auto"/>
    </w:pPr>
  </w:style>
  <w:style w:type="paragraph" w:styleId="a3">
    <w:name w:val="List"/>
    <w:basedOn w:val="Textbody"/>
    <w:rsid w:val="003041C4"/>
    <w:rPr>
      <w:rFonts w:ascii="Times New Roman" w:hAnsi="Times New Roman" w:cs="Lohit Devanagari"/>
      <w:sz w:val="24"/>
    </w:rPr>
  </w:style>
  <w:style w:type="paragraph" w:customStyle="1" w:styleId="Caption">
    <w:name w:val="Caption"/>
    <w:basedOn w:val="Standard"/>
    <w:rsid w:val="003041C4"/>
    <w:pPr>
      <w:suppressLineNumbers/>
      <w:spacing w:before="120" w:after="120"/>
    </w:pPr>
    <w:rPr>
      <w:rFonts w:ascii="Times New Roman" w:hAnsi="Times New Roman" w:cs="Lohit Devanagari"/>
      <w:i/>
      <w:iCs/>
      <w:sz w:val="24"/>
    </w:rPr>
  </w:style>
  <w:style w:type="paragraph" w:customStyle="1" w:styleId="Index">
    <w:name w:val="Index"/>
    <w:basedOn w:val="Standard"/>
    <w:rsid w:val="003041C4"/>
    <w:pPr>
      <w:suppressLineNumbers/>
    </w:pPr>
    <w:rPr>
      <w:rFonts w:ascii="Times New Roman" w:hAnsi="Times New Roman" w:cs="Lohit Devanagari"/>
      <w:sz w:val="24"/>
    </w:rPr>
  </w:style>
  <w:style w:type="paragraph" w:customStyle="1" w:styleId="Heading1">
    <w:name w:val="Heading 1"/>
    <w:basedOn w:val="Standard"/>
    <w:rsid w:val="003041C4"/>
    <w:pPr>
      <w:widowControl/>
      <w:suppressAutoHyphens w:val="0"/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a4">
    <w:name w:val="Title"/>
    <w:basedOn w:val="Standard"/>
    <w:rsid w:val="003041C4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paragraph" w:styleId="a5">
    <w:name w:val="Normal (Web)"/>
    <w:basedOn w:val="Standard"/>
    <w:rsid w:val="003041C4"/>
    <w:pPr>
      <w:widowControl/>
      <w:suppressAutoHyphens w:val="0"/>
      <w:spacing w:before="280" w:after="280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1">
    <w:name w:val="Заголовок 1 Знак"/>
    <w:basedOn w:val="a0"/>
    <w:rsid w:val="003041C4"/>
    <w:rPr>
      <w:rFonts w:ascii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a6">
    <w:name w:val="Название Знак"/>
    <w:basedOn w:val="a0"/>
    <w:rsid w:val="003041C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InternetLink">
    <w:name w:val="Internet Link"/>
    <w:basedOn w:val="a0"/>
    <w:rsid w:val="003041C4"/>
    <w:rPr>
      <w:rFonts w:cs="Times New Roman"/>
      <w:color w:val="0000FF"/>
      <w:u w:val="single"/>
    </w:rPr>
  </w:style>
  <w:style w:type="character" w:customStyle="1" w:styleId="ListLabel1">
    <w:name w:val="ListLabel 1"/>
    <w:rsid w:val="003041C4"/>
    <w:rPr>
      <w:rFonts w:ascii="Times New Roman" w:hAnsi="Times New Roman"/>
      <w:kern w:val="0"/>
      <w:sz w:val="28"/>
      <w:szCs w:val="28"/>
      <w:lang w:eastAsia="ru-RU"/>
    </w:rPr>
  </w:style>
  <w:style w:type="character" w:customStyle="1" w:styleId="Internetlink0">
    <w:name w:val="Internet link"/>
    <w:rsid w:val="003041C4"/>
    <w:rPr>
      <w:color w:val="000080"/>
      <w:u w:val="single"/>
    </w:rPr>
  </w:style>
  <w:style w:type="numbering" w:customStyle="1" w:styleId="NoList">
    <w:name w:val="No List"/>
    <w:basedOn w:val="a2"/>
    <w:rsid w:val="003041C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.volga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372</Words>
  <Characters>2123</Characters>
  <Application>Microsoft Office Word</Application>
  <DocSecurity>0</DocSecurity>
  <Lines>17</Lines>
  <Paragraphs>4</Paragraphs>
  <ScaleCrop>false</ScaleCrop>
  <Company>Krokoz™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</cp:revision>
  <cp:lastPrinted>2025-12-25T08:32:00Z</cp:lastPrinted>
  <dcterms:created xsi:type="dcterms:W3CDTF">2024-10-23T14:11:00Z</dcterms:created>
  <dcterms:modified xsi:type="dcterms:W3CDTF">2025-12-25T06:17:00Z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