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5B" w:rsidRPr="005D7971" w:rsidRDefault="00222901" w:rsidP="007E0C5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0C5B" w:rsidRPr="005D7971">
        <w:rPr>
          <w:rFonts w:ascii="Arial" w:eastAsia="Times New Roman" w:hAnsi="Arial" w:cs="Arial"/>
          <w:b/>
          <w:szCs w:val="24"/>
          <w:lang w:eastAsia="ru-RU"/>
        </w:rPr>
        <w:t>РОССИЙСКАЯ ФЕДЕРАЦИЯ</w:t>
      </w:r>
    </w:p>
    <w:p w:rsidR="007E0C5B" w:rsidRPr="005D7971" w:rsidRDefault="007E0C5B" w:rsidP="007E0C5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5D7971">
        <w:rPr>
          <w:rFonts w:ascii="Arial" w:eastAsia="Times New Roman" w:hAnsi="Arial" w:cs="Arial"/>
          <w:b/>
          <w:szCs w:val="24"/>
          <w:lang w:eastAsia="ru-RU"/>
        </w:rPr>
        <w:t>ВОЛГОГРАДСКАЯ ОБЛАСТЬ</w:t>
      </w:r>
    </w:p>
    <w:p w:rsidR="007E0C5B" w:rsidRPr="005D7971" w:rsidRDefault="007E0C5B" w:rsidP="007E0C5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Cs w:val="24"/>
          <w:lang w:eastAsia="ru-RU"/>
        </w:rPr>
      </w:pPr>
      <w:r w:rsidRPr="005D7971">
        <w:rPr>
          <w:rFonts w:ascii="Arial" w:eastAsia="Times New Roman" w:hAnsi="Arial" w:cs="Arial"/>
          <w:b/>
          <w:szCs w:val="24"/>
          <w:lang w:eastAsia="ru-RU"/>
        </w:rPr>
        <w:t>СЕРАФИМОВИЧСКИЙ МУНИЦИПАЛЬНЫЙ РАЙОН</w:t>
      </w:r>
    </w:p>
    <w:p w:rsidR="007E0C5B" w:rsidRPr="005D7971" w:rsidRDefault="007E0C5B" w:rsidP="007E0C5B">
      <w:pPr>
        <w:suppressAutoHyphens/>
        <w:spacing w:after="0"/>
        <w:jc w:val="center"/>
        <w:rPr>
          <w:rFonts w:ascii="Arial" w:eastAsia="Times New Roman" w:hAnsi="Arial" w:cs="Arial"/>
          <w:b/>
          <w:szCs w:val="24"/>
          <w:lang w:eastAsia="zh-CN"/>
        </w:rPr>
      </w:pPr>
      <w:r w:rsidRPr="005D7971">
        <w:rPr>
          <w:rFonts w:ascii="Arial" w:eastAsia="Times New Roman" w:hAnsi="Arial" w:cs="Arial"/>
          <w:b/>
          <w:szCs w:val="24"/>
          <w:lang w:eastAsia="zh-CN"/>
        </w:rPr>
        <w:t>КЛЕТСКО-ПОЧТОВСКОЕ  СЕЛЬСКОЕ ПОСЕЛЕНИЕ</w:t>
      </w:r>
    </w:p>
    <w:p w:rsidR="007E0C5B" w:rsidRPr="005D7971" w:rsidRDefault="007E0C5B" w:rsidP="007E0C5B">
      <w:pPr>
        <w:suppressAutoHyphens/>
        <w:spacing w:after="0"/>
        <w:jc w:val="center"/>
        <w:rPr>
          <w:rFonts w:ascii="Arial" w:eastAsia="Times New Roman" w:hAnsi="Arial" w:cs="Arial"/>
          <w:b/>
          <w:szCs w:val="24"/>
          <w:lang w:eastAsia="zh-CN"/>
        </w:rPr>
      </w:pPr>
      <w:r w:rsidRPr="005D7971">
        <w:rPr>
          <w:rFonts w:ascii="Arial" w:eastAsia="Times New Roman" w:hAnsi="Arial" w:cs="Arial"/>
          <w:b/>
          <w:szCs w:val="24"/>
          <w:lang w:eastAsia="zh-CN"/>
        </w:rPr>
        <w:t>КЛЕТСКО-ПОЧТОВСКИЙ СЕЛЬСКИЙ СОВЕТ</w:t>
      </w:r>
    </w:p>
    <w:p w:rsidR="007E0C5B" w:rsidRPr="005D7971" w:rsidRDefault="007E0C5B" w:rsidP="007E0C5B">
      <w:pPr>
        <w:suppressAutoHyphens/>
        <w:spacing w:after="0"/>
        <w:jc w:val="center"/>
        <w:rPr>
          <w:rFonts w:ascii="Arial" w:eastAsia="Times New Roman" w:hAnsi="Arial" w:cs="Arial"/>
          <w:b/>
          <w:szCs w:val="24"/>
          <w:lang w:eastAsia="zh-CN"/>
        </w:rPr>
      </w:pPr>
      <w:r w:rsidRPr="005D7971">
        <w:rPr>
          <w:rFonts w:ascii="Arial" w:eastAsia="Times New Roman" w:hAnsi="Arial" w:cs="Arial"/>
          <w:b/>
          <w:szCs w:val="24"/>
          <w:lang w:eastAsia="zh-CN"/>
        </w:rPr>
        <w:t>____________________________________________________________________</w:t>
      </w:r>
    </w:p>
    <w:p w:rsidR="007E0C5B" w:rsidRPr="005D7971" w:rsidRDefault="007E0C5B" w:rsidP="007E0C5B">
      <w:pPr>
        <w:spacing w:after="0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7E0C5B" w:rsidRPr="005D7971" w:rsidRDefault="007E0C5B" w:rsidP="007E0C5B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5D7971">
        <w:rPr>
          <w:rFonts w:ascii="Arial" w:eastAsia="Times New Roman" w:hAnsi="Arial" w:cs="Arial"/>
          <w:b/>
          <w:bCs/>
          <w:szCs w:val="24"/>
          <w:lang w:eastAsia="ru-RU"/>
        </w:rPr>
        <w:t>РЕШЕНИЕ</w:t>
      </w:r>
    </w:p>
    <w:p w:rsidR="007E0C5B" w:rsidRDefault="007E0C5B" w:rsidP="007E0C5B">
      <w:pPr>
        <w:pStyle w:val="ConsPlusTitle"/>
        <w:spacing w:line="276" w:lineRule="auto"/>
      </w:pPr>
      <w:r>
        <w:rPr>
          <w:rFonts w:ascii="Arial" w:hAnsi="Arial" w:cs="Arial"/>
        </w:rPr>
        <w:t>№ 35</w:t>
      </w:r>
      <w:r w:rsidRPr="005D7971">
        <w:rPr>
          <w:rFonts w:ascii="Arial" w:hAnsi="Arial" w:cs="Arial"/>
        </w:rPr>
        <w:t xml:space="preserve">                  </w:t>
      </w:r>
      <w:r>
        <w:t xml:space="preserve">                                                                                               </w:t>
      </w:r>
      <w:r w:rsidRPr="005D7971">
        <w:rPr>
          <w:rFonts w:ascii="Arial" w:hAnsi="Arial" w:cs="Arial"/>
        </w:rPr>
        <w:t>08 декабря 2021 года</w:t>
      </w:r>
      <w:r w:rsidRPr="005D7971">
        <w:t xml:space="preserve">  </w:t>
      </w:r>
    </w:p>
    <w:p w:rsidR="007E0C5B" w:rsidRPr="008303FE" w:rsidRDefault="007E0C5B" w:rsidP="007E0C5B">
      <w:pPr>
        <w:pStyle w:val="ConsPlusTitle"/>
        <w:spacing w:line="276" w:lineRule="auto"/>
      </w:pPr>
      <w:r w:rsidRPr="005D7971">
        <w:t xml:space="preserve"> </w:t>
      </w:r>
    </w:p>
    <w:p w:rsidR="00F3402F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>«Об утверждении Порядка санкционирования</w:t>
      </w:r>
    </w:p>
    <w:p w:rsidR="007E0C5B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 xml:space="preserve">оплаты денежных обязательств получателей </w:t>
      </w:r>
    </w:p>
    <w:p w:rsidR="007E0C5B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 xml:space="preserve">средств местного бюджета и оплаты денежных </w:t>
      </w:r>
    </w:p>
    <w:p w:rsidR="007E0C5B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обязательств, подлежащих исполнению за счет </w:t>
      </w:r>
    </w:p>
    <w:p w:rsidR="007E0C5B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 xml:space="preserve">бюджетных ассигнований по источникам </w:t>
      </w:r>
    </w:p>
    <w:p w:rsidR="007E0C5B" w:rsidRDefault="007E0C5B" w:rsidP="007E0C5B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>финансирования дефицита местного бюджета»</w:t>
      </w:r>
    </w:p>
    <w:p w:rsidR="00F3402F" w:rsidRDefault="00F3402F" w:rsidP="007E0C5B">
      <w:pPr>
        <w:pStyle w:val="ConsPlusNormal"/>
      </w:pPr>
    </w:p>
    <w:p w:rsidR="007E0C5B" w:rsidRDefault="00F3402F" w:rsidP="007E0C5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7E0C5B">
        <w:rPr>
          <w:rFonts w:ascii="Arial" w:hAnsi="Arial" w:cs="Arial"/>
        </w:rPr>
        <w:t xml:space="preserve">В соответствии с </w:t>
      </w:r>
      <w:hyperlink r:id="rId5" w:history="1">
        <w:r w:rsidRPr="007E0C5B">
          <w:rPr>
            <w:rStyle w:val="a3"/>
            <w:rFonts w:ascii="Arial" w:hAnsi="Arial" w:cs="Arial"/>
            <w:color w:val="auto"/>
            <w:u w:val="none"/>
          </w:rPr>
          <w:t>пунктами 1</w:t>
        </w:r>
      </w:hyperlink>
      <w:r w:rsidRPr="007E0C5B">
        <w:rPr>
          <w:rFonts w:ascii="Arial" w:hAnsi="Arial" w:cs="Arial"/>
        </w:rPr>
        <w:t xml:space="preserve">, </w:t>
      </w:r>
      <w:hyperlink r:id="rId6" w:history="1">
        <w:r w:rsidRPr="007E0C5B">
          <w:rPr>
            <w:rStyle w:val="a3"/>
            <w:rFonts w:ascii="Arial" w:hAnsi="Arial" w:cs="Arial"/>
            <w:color w:val="auto"/>
            <w:u w:val="none"/>
          </w:rPr>
          <w:t>2</w:t>
        </w:r>
      </w:hyperlink>
      <w:r w:rsidRPr="007E0C5B">
        <w:rPr>
          <w:rFonts w:ascii="Arial" w:hAnsi="Arial" w:cs="Arial"/>
        </w:rPr>
        <w:t xml:space="preserve">, </w:t>
      </w:r>
      <w:hyperlink r:id="rId7" w:history="1">
        <w:r w:rsidRPr="007E0C5B">
          <w:rPr>
            <w:rStyle w:val="a3"/>
            <w:rFonts w:ascii="Arial" w:hAnsi="Arial" w:cs="Arial"/>
            <w:color w:val="auto"/>
            <w:u w:val="none"/>
          </w:rPr>
          <w:t>абзацем третьим пункта 5 статьи 219</w:t>
        </w:r>
      </w:hyperlink>
      <w:r w:rsidRPr="007E0C5B">
        <w:rPr>
          <w:rFonts w:ascii="Arial" w:hAnsi="Arial" w:cs="Arial"/>
        </w:rPr>
        <w:t xml:space="preserve">  и частью второй статьи 219.2 Бюджетного кодекса Российской Федерации  </w:t>
      </w:r>
      <w:r w:rsidR="00F85949" w:rsidRPr="007E0C5B">
        <w:rPr>
          <w:rFonts w:ascii="Arial" w:hAnsi="Arial" w:cs="Arial"/>
        </w:rPr>
        <w:t xml:space="preserve">Клетско-Почтовский </w:t>
      </w:r>
      <w:r w:rsidRPr="007E0C5B">
        <w:rPr>
          <w:rFonts w:ascii="Arial" w:hAnsi="Arial" w:cs="Arial"/>
        </w:rPr>
        <w:t xml:space="preserve"> сельский совет </w:t>
      </w:r>
    </w:p>
    <w:p w:rsidR="00F3402F" w:rsidRPr="007E0C5B" w:rsidRDefault="007E0C5B" w:rsidP="007E0C5B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F3402F" w:rsidRPr="007E0C5B">
        <w:rPr>
          <w:rFonts w:ascii="Arial" w:hAnsi="Arial" w:cs="Arial"/>
        </w:rPr>
        <w:t>:</w:t>
      </w:r>
    </w:p>
    <w:p w:rsidR="00F3402F" w:rsidRPr="007E0C5B" w:rsidRDefault="00F3402F" w:rsidP="007E0C5B">
      <w:pPr>
        <w:pStyle w:val="ConsPlusNormal"/>
        <w:spacing w:before="240" w:line="276" w:lineRule="auto"/>
        <w:ind w:firstLine="709"/>
        <w:jc w:val="both"/>
        <w:rPr>
          <w:rFonts w:ascii="Arial" w:hAnsi="Arial" w:cs="Arial"/>
          <w:szCs w:val="24"/>
        </w:rPr>
      </w:pPr>
      <w:r w:rsidRPr="007E0C5B">
        <w:rPr>
          <w:rFonts w:ascii="Arial" w:hAnsi="Arial" w:cs="Arial"/>
          <w:szCs w:val="24"/>
        </w:rPr>
        <w:t xml:space="preserve">1. Утвердить прилагаемый </w:t>
      </w:r>
      <w:hyperlink r:id="rId8" w:anchor="P35" w:history="1">
        <w:r w:rsidRPr="007E0C5B">
          <w:rPr>
            <w:rStyle w:val="a3"/>
            <w:rFonts w:ascii="Arial" w:hAnsi="Arial" w:cs="Arial"/>
            <w:color w:val="auto"/>
            <w:szCs w:val="24"/>
            <w:u w:val="none"/>
          </w:rPr>
          <w:t>Порядок</w:t>
        </w:r>
      </w:hyperlink>
      <w:r w:rsidRPr="007E0C5B">
        <w:rPr>
          <w:rFonts w:ascii="Arial" w:hAnsi="Arial" w:cs="Arial"/>
          <w:szCs w:val="24"/>
        </w:rPr>
        <w:t xml:space="preserve"> </w:t>
      </w:r>
      <w:proofErr w:type="gramStart"/>
      <w:r w:rsidRPr="007E0C5B">
        <w:rPr>
          <w:rFonts w:ascii="Arial" w:hAnsi="Arial" w:cs="Arial"/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7E0C5B">
        <w:rPr>
          <w:rFonts w:ascii="Arial" w:hAnsi="Arial" w:cs="Arial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 (далее - Порядок).</w:t>
      </w:r>
    </w:p>
    <w:p w:rsidR="00F3402F" w:rsidRPr="007E0C5B" w:rsidRDefault="00F3402F" w:rsidP="007E0C5B">
      <w:pPr>
        <w:pStyle w:val="ConsPlusNormal"/>
        <w:spacing w:before="240" w:line="276" w:lineRule="auto"/>
        <w:ind w:firstLine="709"/>
        <w:jc w:val="both"/>
        <w:rPr>
          <w:rFonts w:ascii="Arial" w:hAnsi="Arial" w:cs="Arial"/>
        </w:rPr>
      </w:pPr>
      <w:r w:rsidRPr="007E0C5B">
        <w:rPr>
          <w:rFonts w:ascii="Arial" w:hAnsi="Arial" w:cs="Arial"/>
        </w:rPr>
        <w:t>2. Настоящее решение вступает в силу с 1 января 2022 г.</w:t>
      </w:r>
    </w:p>
    <w:p w:rsidR="00F3402F" w:rsidRDefault="00F3402F" w:rsidP="00F3402F">
      <w:pPr>
        <w:pStyle w:val="ConsPlusNormal"/>
        <w:spacing w:before="240"/>
        <w:jc w:val="both"/>
      </w:pPr>
    </w:p>
    <w:p w:rsidR="00F3402F" w:rsidRDefault="00F3402F" w:rsidP="00F3402F">
      <w:pPr>
        <w:pStyle w:val="ConsPlusNormal"/>
        <w:jc w:val="both"/>
        <w:rPr>
          <w:rFonts w:ascii="Arial" w:hAnsi="Arial" w:cs="Arial"/>
        </w:rPr>
      </w:pPr>
    </w:p>
    <w:p w:rsidR="007E0C5B" w:rsidRDefault="007E0C5B" w:rsidP="00F3402F">
      <w:pPr>
        <w:pStyle w:val="ConsPlusNormal"/>
        <w:jc w:val="both"/>
        <w:rPr>
          <w:rFonts w:ascii="Arial" w:hAnsi="Arial" w:cs="Arial"/>
        </w:rPr>
      </w:pPr>
    </w:p>
    <w:p w:rsidR="007E0C5B" w:rsidRPr="007E0C5B" w:rsidRDefault="007E0C5B" w:rsidP="00F3402F">
      <w:pPr>
        <w:pStyle w:val="ConsPlusNormal"/>
        <w:jc w:val="both"/>
        <w:rPr>
          <w:rFonts w:ascii="Arial" w:hAnsi="Arial" w:cs="Arial"/>
        </w:rPr>
      </w:pPr>
    </w:p>
    <w:p w:rsidR="007E0C5B" w:rsidRDefault="00F3402F" w:rsidP="007E0C5B">
      <w:pPr>
        <w:pStyle w:val="ConsPlusNormal"/>
        <w:spacing w:line="276" w:lineRule="auto"/>
        <w:rPr>
          <w:rFonts w:ascii="Arial" w:hAnsi="Arial" w:cs="Arial"/>
        </w:rPr>
      </w:pPr>
      <w:r w:rsidRPr="007E0C5B">
        <w:rPr>
          <w:rFonts w:ascii="Arial" w:hAnsi="Arial" w:cs="Arial"/>
        </w:rPr>
        <w:t xml:space="preserve">Глава </w:t>
      </w:r>
      <w:proofErr w:type="spellStart"/>
      <w:r w:rsidR="00F85949" w:rsidRPr="007E0C5B">
        <w:rPr>
          <w:rFonts w:ascii="Arial" w:hAnsi="Arial" w:cs="Arial"/>
        </w:rPr>
        <w:t>Клетско-Почтовского</w:t>
      </w:r>
      <w:proofErr w:type="spellEnd"/>
      <w:r w:rsidR="00F85949" w:rsidRPr="007E0C5B">
        <w:rPr>
          <w:rFonts w:ascii="Arial" w:hAnsi="Arial" w:cs="Arial"/>
        </w:rPr>
        <w:t xml:space="preserve"> </w:t>
      </w:r>
      <w:r w:rsidRPr="007E0C5B">
        <w:rPr>
          <w:rFonts w:ascii="Arial" w:hAnsi="Arial" w:cs="Arial"/>
        </w:rPr>
        <w:t xml:space="preserve"> </w:t>
      </w:r>
    </w:p>
    <w:p w:rsidR="00F3402F" w:rsidRPr="007E0C5B" w:rsidRDefault="00F3402F" w:rsidP="007E0C5B">
      <w:pPr>
        <w:pStyle w:val="ConsPlusNormal"/>
        <w:spacing w:line="276" w:lineRule="auto"/>
        <w:rPr>
          <w:rFonts w:ascii="Arial" w:hAnsi="Arial" w:cs="Arial"/>
        </w:rPr>
      </w:pPr>
      <w:r w:rsidRPr="007E0C5B">
        <w:rPr>
          <w:rFonts w:ascii="Arial" w:hAnsi="Arial" w:cs="Arial"/>
        </w:rPr>
        <w:t>сель</w:t>
      </w:r>
      <w:r w:rsidR="00F85949" w:rsidRPr="007E0C5B">
        <w:rPr>
          <w:rFonts w:ascii="Arial" w:hAnsi="Arial" w:cs="Arial"/>
        </w:rPr>
        <w:t xml:space="preserve">ского поселения     </w:t>
      </w:r>
      <w:r w:rsidRPr="007E0C5B">
        <w:rPr>
          <w:rFonts w:ascii="Arial" w:hAnsi="Arial" w:cs="Arial"/>
        </w:rPr>
        <w:t xml:space="preserve">          </w:t>
      </w:r>
      <w:r w:rsidR="00F85949" w:rsidRPr="007E0C5B">
        <w:rPr>
          <w:rFonts w:ascii="Arial" w:hAnsi="Arial" w:cs="Arial"/>
        </w:rPr>
        <w:t xml:space="preserve">      </w:t>
      </w:r>
      <w:r w:rsidR="007E0C5B">
        <w:rPr>
          <w:rFonts w:ascii="Arial" w:hAnsi="Arial" w:cs="Arial"/>
        </w:rPr>
        <w:t xml:space="preserve">                                    </w:t>
      </w:r>
      <w:r w:rsidR="00F85949" w:rsidRPr="007E0C5B">
        <w:rPr>
          <w:rFonts w:ascii="Arial" w:hAnsi="Arial" w:cs="Arial"/>
        </w:rPr>
        <w:t xml:space="preserve">  В.И.Володин</w:t>
      </w:r>
    </w:p>
    <w:p w:rsidR="00F3402F" w:rsidRDefault="00F3402F" w:rsidP="007E0C5B">
      <w:pPr>
        <w:pStyle w:val="ConsPlusNormal"/>
        <w:spacing w:line="276" w:lineRule="auto"/>
        <w:jc w:val="both"/>
      </w:pPr>
    </w:p>
    <w:p w:rsidR="00316CCC" w:rsidRDefault="00316CCC" w:rsidP="007E0C5B"/>
    <w:p w:rsidR="003B71E5" w:rsidRDefault="003B71E5" w:rsidP="007E0C5B"/>
    <w:p w:rsidR="003B71E5" w:rsidRDefault="003B71E5" w:rsidP="007E0C5B"/>
    <w:p w:rsidR="003B71E5" w:rsidRDefault="003B71E5" w:rsidP="007E0C5B"/>
    <w:p w:rsidR="003B71E5" w:rsidRDefault="003B71E5" w:rsidP="007E0C5B"/>
    <w:p w:rsidR="003B71E5" w:rsidRDefault="003B71E5" w:rsidP="007E0C5B"/>
    <w:p w:rsidR="003B71E5" w:rsidRDefault="003B71E5" w:rsidP="007E0C5B"/>
    <w:p w:rsidR="003B71E5" w:rsidRPr="003B71E5" w:rsidRDefault="003B71E5" w:rsidP="003B71E5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lastRenderedPageBreak/>
        <w:t>Утвержден</w:t>
      </w:r>
    </w:p>
    <w:p w:rsidR="003B71E5" w:rsidRPr="003B71E5" w:rsidRDefault="003B71E5" w:rsidP="003B71E5">
      <w:pPr>
        <w:pStyle w:val="ConsPlusNormal"/>
        <w:jc w:val="right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Решением </w:t>
      </w:r>
      <w:proofErr w:type="spellStart"/>
      <w:r w:rsidRPr="003B71E5">
        <w:rPr>
          <w:rFonts w:ascii="Arial" w:hAnsi="Arial" w:cs="Arial"/>
          <w:szCs w:val="24"/>
        </w:rPr>
        <w:t>Клетско-Почтовского</w:t>
      </w:r>
      <w:proofErr w:type="spellEnd"/>
      <w:r w:rsidRPr="003B71E5">
        <w:rPr>
          <w:rFonts w:ascii="Arial" w:hAnsi="Arial" w:cs="Arial"/>
          <w:szCs w:val="24"/>
        </w:rPr>
        <w:t xml:space="preserve"> сельского совета</w:t>
      </w:r>
    </w:p>
    <w:p w:rsidR="003B71E5" w:rsidRPr="003B71E5" w:rsidRDefault="003B71E5" w:rsidP="003B71E5">
      <w:pPr>
        <w:pStyle w:val="ConsPlusNormal"/>
        <w:jc w:val="right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от 08.12.2021г.  № 35</w:t>
      </w:r>
    </w:p>
    <w:p w:rsidR="003B71E5" w:rsidRPr="003B71E5" w:rsidRDefault="003B71E5" w:rsidP="003B71E5">
      <w:pPr>
        <w:pStyle w:val="ConsPlusNormal"/>
        <w:jc w:val="right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bookmarkStart w:id="0" w:name="P35"/>
      <w:bookmarkEnd w:id="0"/>
      <w:r w:rsidRPr="003B71E5">
        <w:rPr>
          <w:rFonts w:ascii="Arial" w:hAnsi="Arial" w:cs="Arial"/>
          <w:szCs w:val="24"/>
        </w:rPr>
        <w:t>ПОРЯДОК</w:t>
      </w: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САНКЦИОНИРОВАНИЯ ОПЛАТЫ ДЕНЕЖНЫХ ОБЯЗАТЕЛЬСТВ</w:t>
      </w: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ПОЛУЧАТЕЛЕЙ СРЕДСТВ МЕСТНОГО БЮДЖЕТА И ОПЛАТЫ ДЕНЕЖНЫХ</w:t>
      </w: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ОБЯЗАТЕЛЬСТВ, ПОДЛЕЖАЩИХ ИСПОЛНЕНИЮ ЗА СЧЕТ БЮДЖЕТНЫХ</w:t>
      </w: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АССИГНОВАНИЙ ПО ИСТОЧНИКАМ ФИНАНСИРОВАНИЯ ДЕФИЦИТА</w:t>
      </w:r>
    </w:p>
    <w:p w:rsidR="003B71E5" w:rsidRPr="003B71E5" w:rsidRDefault="003B71E5" w:rsidP="003B71E5">
      <w:pPr>
        <w:pStyle w:val="ConsPlusTitle"/>
        <w:jc w:val="center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МЕСТНОГО БЮДЖЕТА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1. Настоящий Порядок устанавливает порядок санкционирования оплаты за счет средств местного бюджета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бюджета, источником </w:t>
      </w:r>
      <w:proofErr w:type="gramStart"/>
      <w:r w:rsidRPr="003B71E5">
        <w:rPr>
          <w:rFonts w:ascii="Arial" w:hAnsi="Arial" w:cs="Arial"/>
          <w:szCs w:val="24"/>
        </w:rPr>
        <w:t>исполнения</w:t>
      </w:r>
      <w:proofErr w:type="gramEnd"/>
      <w:r w:rsidRPr="003B71E5">
        <w:rPr>
          <w:rFonts w:ascii="Arial" w:hAnsi="Arial" w:cs="Arial"/>
          <w:szCs w:val="24"/>
        </w:rPr>
        <w:t xml:space="preserve"> которых являются собственные доходы и источники финансирования дефицита местного бюджета.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2. </w:t>
      </w:r>
      <w:proofErr w:type="gramStart"/>
      <w:r w:rsidRPr="003B71E5">
        <w:rPr>
          <w:rFonts w:ascii="Arial" w:hAnsi="Arial" w:cs="Arial"/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3B71E5">
        <w:rPr>
          <w:rFonts w:ascii="Arial" w:hAnsi="Arial" w:cs="Arial"/>
          <w:szCs w:val="24"/>
        </w:rPr>
        <w:t xml:space="preserve"> Федеральным казначейством (далее - Распоряжение, порядок казначейского обслуживания).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47"/>
      <w:bookmarkEnd w:id="1"/>
      <w:r w:rsidRPr="003B71E5">
        <w:rPr>
          <w:rFonts w:ascii="Arial" w:hAnsi="Arial" w:cs="Arial"/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3B71E5">
          <w:rPr>
            <w:rFonts w:ascii="Arial" w:hAnsi="Arial" w:cs="Arial"/>
            <w:szCs w:val="24"/>
          </w:rPr>
          <w:t>пунктом 4</w:t>
        </w:r>
      </w:hyperlink>
      <w:r w:rsidRPr="003B71E5">
        <w:rPr>
          <w:rFonts w:ascii="Arial" w:hAnsi="Arial" w:cs="Arial"/>
          <w:szCs w:val="24"/>
        </w:rPr>
        <w:t xml:space="preserve"> настоящего Порядка (с учетом положений </w:t>
      </w:r>
      <w:hyperlink w:anchor="P82" w:history="1">
        <w:r w:rsidRPr="003B71E5">
          <w:rPr>
            <w:rFonts w:ascii="Arial" w:hAnsi="Arial" w:cs="Arial"/>
            <w:szCs w:val="24"/>
          </w:rPr>
          <w:t>пункта 5</w:t>
        </w:r>
      </w:hyperlink>
      <w:r w:rsidRPr="003B71E5">
        <w:rPr>
          <w:rFonts w:ascii="Arial" w:hAnsi="Arial" w:cs="Arial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3B71E5">
          <w:rPr>
            <w:rFonts w:ascii="Arial" w:hAnsi="Arial" w:cs="Arial"/>
            <w:szCs w:val="24"/>
          </w:rPr>
          <w:t>пунктами 6</w:t>
        </w:r>
      </w:hyperlink>
      <w:r w:rsidRPr="003B71E5">
        <w:rPr>
          <w:rFonts w:ascii="Arial" w:hAnsi="Arial" w:cs="Arial"/>
          <w:szCs w:val="24"/>
        </w:rPr>
        <w:t xml:space="preserve">, </w:t>
      </w:r>
      <w:hyperlink w:anchor="P115" w:history="1">
        <w:r w:rsidRPr="003B71E5">
          <w:rPr>
            <w:rFonts w:ascii="Arial" w:hAnsi="Arial" w:cs="Arial"/>
            <w:szCs w:val="24"/>
          </w:rPr>
          <w:t>7</w:t>
        </w:r>
      </w:hyperlink>
      <w:r w:rsidRPr="003B71E5">
        <w:rPr>
          <w:rFonts w:ascii="Arial" w:hAnsi="Arial" w:cs="Arial"/>
          <w:szCs w:val="24"/>
        </w:rPr>
        <w:t xml:space="preserve">, </w:t>
      </w:r>
      <w:hyperlink w:anchor="P119" w:history="1">
        <w:r w:rsidRPr="003B71E5">
          <w:rPr>
            <w:rFonts w:ascii="Arial" w:hAnsi="Arial" w:cs="Arial"/>
            <w:szCs w:val="24"/>
          </w:rPr>
          <w:t>10</w:t>
        </w:r>
      </w:hyperlink>
      <w:r w:rsidRPr="003B71E5">
        <w:rPr>
          <w:rFonts w:ascii="Arial" w:hAnsi="Arial" w:cs="Arial"/>
          <w:szCs w:val="24"/>
        </w:rPr>
        <w:t xml:space="preserve"> и </w:t>
      </w:r>
      <w:hyperlink w:anchor="P123" w:history="1">
        <w:r w:rsidRPr="003B71E5">
          <w:rPr>
            <w:rFonts w:ascii="Arial" w:hAnsi="Arial" w:cs="Arial"/>
            <w:szCs w:val="24"/>
          </w:rPr>
          <w:t>11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3B71E5">
          <w:rPr>
            <w:rFonts w:ascii="Arial" w:hAnsi="Arial" w:cs="Arial"/>
            <w:szCs w:val="24"/>
          </w:rPr>
          <w:t>пунктами 7</w:t>
        </w:r>
      </w:hyperlink>
      <w:r w:rsidRPr="003B71E5">
        <w:rPr>
          <w:rFonts w:ascii="Arial" w:hAnsi="Arial" w:cs="Arial"/>
          <w:szCs w:val="24"/>
        </w:rPr>
        <w:t xml:space="preserve"> - </w:t>
      </w:r>
      <w:hyperlink w:anchor="P118" w:history="1">
        <w:r w:rsidRPr="003B71E5">
          <w:rPr>
            <w:rFonts w:ascii="Arial" w:hAnsi="Arial" w:cs="Arial"/>
            <w:szCs w:val="24"/>
          </w:rPr>
          <w:t>9</w:t>
        </w:r>
      </w:hyperlink>
      <w:r w:rsidRPr="003B71E5">
        <w:rPr>
          <w:rFonts w:ascii="Arial" w:hAnsi="Arial" w:cs="Arial"/>
          <w:szCs w:val="24"/>
        </w:rPr>
        <w:t xml:space="preserve"> настоящего Порядка: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2" w:name="P50"/>
      <w:bookmarkEnd w:id="2"/>
      <w:r w:rsidRPr="003B71E5">
        <w:rPr>
          <w:rFonts w:ascii="Arial" w:hAnsi="Arial" w:cs="Arial"/>
          <w:szCs w:val="24"/>
        </w:rPr>
        <w:t>4. Распоряжение проверяется на наличие в нем следующих реквизитов и показателей: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установленным Федеральным казначейством;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lastRenderedPageBreak/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 а также текстового назначения платежа;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t xml:space="preserve">4) суммы перечисления и кода валюты в соответствии с Общероссийским </w:t>
      </w:r>
      <w:hyperlink r:id="rId9" w:history="1">
        <w:r w:rsidRPr="003B71E5">
          <w:rPr>
            <w:rFonts w:ascii="Arial" w:hAnsi="Arial" w:cs="Arial"/>
            <w:szCs w:val="24"/>
          </w:rPr>
          <w:t>классификатором</w:t>
        </w:r>
      </w:hyperlink>
      <w:r w:rsidRPr="003B71E5">
        <w:rPr>
          <w:rFonts w:ascii="Arial" w:hAnsi="Arial" w:cs="Arial"/>
          <w:szCs w:val="24"/>
        </w:rPr>
        <w:t xml:space="preserve"> валют, в которой он должен быть произведен;</w:t>
      </w:r>
      <w:proofErr w:type="gramEnd"/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6) вида средств (средства местного бюджета);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3B71E5">
        <w:rPr>
          <w:rFonts w:ascii="Arial" w:hAnsi="Arial" w:cs="Arial"/>
          <w:szCs w:val="24"/>
        </w:rPr>
        <w:t>дств в Р</w:t>
      </w:r>
      <w:proofErr w:type="gramEnd"/>
      <w:r w:rsidRPr="003B71E5">
        <w:rPr>
          <w:rFonts w:ascii="Arial" w:hAnsi="Arial" w:cs="Arial"/>
          <w:szCs w:val="24"/>
        </w:rPr>
        <w:t>аспоряжении;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76"/>
      <w:bookmarkEnd w:id="3"/>
      <w:proofErr w:type="gramStart"/>
      <w:r w:rsidRPr="003B71E5">
        <w:rPr>
          <w:rFonts w:ascii="Arial" w:hAnsi="Arial" w:cs="Arial"/>
          <w:szCs w:val="24"/>
        </w:rPr>
        <w:t xml:space="preserve"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решением </w:t>
      </w:r>
      <w:proofErr w:type="spellStart"/>
      <w:r w:rsidRPr="003B71E5">
        <w:rPr>
          <w:rFonts w:ascii="Arial" w:hAnsi="Arial" w:cs="Arial"/>
          <w:szCs w:val="24"/>
        </w:rPr>
        <w:t>Клетско-Почтовского</w:t>
      </w:r>
      <w:proofErr w:type="spellEnd"/>
      <w:proofErr w:type="gramEnd"/>
      <w:r w:rsidRPr="003B71E5">
        <w:rPr>
          <w:rFonts w:ascii="Arial" w:hAnsi="Arial" w:cs="Arial"/>
          <w:szCs w:val="24"/>
        </w:rPr>
        <w:t xml:space="preserve"> сельского совета от 08.12.2021г.  № 34 (далее - Порядок учета обязательств);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t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B71E5">
        <w:rPr>
          <w:rFonts w:ascii="Arial" w:hAnsi="Arial" w:cs="Arial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B71E5">
        <w:rPr>
          <w:rFonts w:ascii="Arial" w:hAnsi="Arial" w:cs="Arial"/>
          <w:szCs w:val="24"/>
        </w:rPr>
        <w:t>ств в сл</w:t>
      </w:r>
      <w:proofErr w:type="gramEnd"/>
      <w:r w:rsidRPr="003B71E5">
        <w:rPr>
          <w:rFonts w:ascii="Arial" w:hAnsi="Arial" w:cs="Arial"/>
          <w:szCs w:val="24"/>
        </w:rPr>
        <w:t>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4" w:name="P81"/>
      <w:bookmarkEnd w:id="4"/>
      <w:r w:rsidRPr="003B71E5">
        <w:rPr>
          <w:rFonts w:ascii="Arial" w:hAnsi="Arial" w:cs="Arial"/>
          <w:szCs w:val="24"/>
        </w:rPr>
        <w:t>12) кода источника поступлений целевых сре</w:t>
      </w:r>
      <w:proofErr w:type="gramStart"/>
      <w:r w:rsidRPr="003B71E5">
        <w:rPr>
          <w:rFonts w:ascii="Arial" w:hAnsi="Arial" w:cs="Arial"/>
          <w:szCs w:val="24"/>
        </w:rPr>
        <w:t>дств в сл</w:t>
      </w:r>
      <w:proofErr w:type="gramEnd"/>
      <w:r w:rsidRPr="003B71E5">
        <w:rPr>
          <w:rFonts w:ascii="Arial" w:hAnsi="Arial" w:cs="Arial"/>
          <w:szCs w:val="24"/>
        </w:rPr>
        <w:t xml:space="preserve">учае санкционирования расходов, источником финансового обеспечения которых являются целевые средства при казначейском сопровождении. 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5" w:name="P82"/>
      <w:bookmarkEnd w:id="5"/>
      <w:r w:rsidRPr="003B71E5">
        <w:rPr>
          <w:rFonts w:ascii="Arial" w:hAnsi="Arial" w:cs="Arial"/>
          <w:szCs w:val="24"/>
        </w:rPr>
        <w:t xml:space="preserve">5. </w:t>
      </w:r>
      <w:proofErr w:type="gramStart"/>
      <w:r w:rsidRPr="003B71E5">
        <w:rPr>
          <w:rFonts w:ascii="Arial" w:hAnsi="Arial" w:cs="Arial"/>
          <w:szCs w:val="24"/>
        </w:rPr>
        <w:t xml:space="preserve">Требования </w:t>
      </w:r>
      <w:hyperlink w:anchor="P76" w:history="1">
        <w:r w:rsidRPr="003B71E5">
          <w:rPr>
            <w:rFonts w:ascii="Arial" w:hAnsi="Arial" w:cs="Arial"/>
            <w:szCs w:val="24"/>
          </w:rPr>
          <w:t>подпункта 10 пункта 4</w:t>
        </w:r>
      </w:hyperlink>
      <w:r w:rsidRPr="003B71E5">
        <w:rPr>
          <w:rFonts w:ascii="Arial" w:hAnsi="Arial" w:cs="Arial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</w:t>
      </w:r>
      <w:r w:rsidRPr="003B71E5">
        <w:rPr>
          <w:rFonts w:ascii="Arial" w:hAnsi="Arial" w:cs="Arial"/>
          <w:szCs w:val="24"/>
        </w:rPr>
        <w:lastRenderedPageBreak/>
        <w:t>выполнение работ, оказание услуг для государственных нужд (далее - договор (муниципальный контракт) законодательством Российской Федерации не предусмотрено.</w:t>
      </w:r>
      <w:proofErr w:type="gramEnd"/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6" w:name="P87"/>
      <w:bookmarkEnd w:id="6"/>
      <w:r w:rsidRPr="003B71E5">
        <w:rPr>
          <w:rFonts w:ascii="Arial" w:hAnsi="Arial" w:cs="Arial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7" w:name="P88"/>
      <w:bookmarkEnd w:id="7"/>
      <w:r w:rsidRPr="003B71E5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3) соответствие указанных в Распоряжении </w:t>
      </w:r>
      <w:proofErr w:type="gramStart"/>
      <w:r w:rsidRPr="003B71E5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3B71E5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4) </w:t>
      </w:r>
      <w:proofErr w:type="spellStart"/>
      <w:r w:rsidRPr="003B71E5">
        <w:rPr>
          <w:rFonts w:ascii="Arial" w:hAnsi="Arial" w:cs="Arial"/>
          <w:szCs w:val="24"/>
        </w:rPr>
        <w:t>непревышение</w:t>
      </w:r>
      <w:proofErr w:type="spellEnd"/>
      <w:r w:rsidRPr="003B71E5">
        <w:rPr>
          <w:rFonts w:ascii="Arial" w:hAnsi="Arial" w:cs="Arial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t xml:space="preserve">10) </w:t>
      </w:r>
      <w:proofErr w:type="spellStart"/>
      <w:r w:rsidRPr="003B71E5">
        <w:rPr>
          <w:rFonts w:ascii="Arial" w:hAnsi="Arial" w:cs="Arial"/>
          <w:szCs w:val="24"/>
        </w:rPr>
        <w:t>непревышение</w:t>
      </w:r>
      <w:proofErr w:type="spellEnd"/>
      <w:r w:rsidRPr="003B71E5">
        <w:rPr>
          <w:rFonts w:ascii="Arial" w:hAnsi="Arial" w:cs="Arial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lastRenderedPageBreak/>
        <w:t>11) соответствие кода классификации расходов местного бюджета по денежному обязательству и платежу;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12) </w:t>
      </w:r>
      <w:proofErr w:type="spellStart"/>
      <w:r w:rsidRPr="003B71E5">
        <w:rPr>
          <w:rFonts w:ascii="Arial" w:hAnsi="Arial" w:cs="Arial"/>
          <w:szCs w:val="24"/>
        </w:rPr>
        <w:t>непревышение</w:t>
      </w:r>
      <w:proofErr w:type="spellEnd"/>
      <w:r w:rsidRPr="003B71E5">
        <w:rPr>
          <w:rFonts w:ascii="Arial" w:hAnsi="Arial" w:cs="Arial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(государственному контракту), подлежащему включению в реестр контрактов, указанных в Распоряжении;</w:t>
      </w:r>
      <w:proofErr w:type="gramEnd"/>
    </w:p>
    <w:p w:rsidR="003B71E5" w:rsidRPr="003B71E5" w:rsidRDefault="003B71E5" w:rsidP="003B71E5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14) </w:t>
      </w:r>
      <w:proofErr w:type="spellStart"/>
      <w:r w:rsidRPr="003B71E5">
        <w:rPr>
          <w:rFonts w:ascii="Arial" w:hAnsi="Arial" w:cs="Arial"/>
          <w:szCs w:val="24"/>
        </w:rPr>
        <w:t>непревышение</w:t>
      </w:r>
      <w:proofErr w:type="spellEnd"/>
      <w:r w:rsidRPr="003B71E5">
        <w:rPr>
          <w:rFonts w:ascii="Arial" w:hAnsi="Arial" w:cs="Arial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муниципальным правовым актом.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8" w:name="P103"/>
      <w:bookmarkStart w:id="9" w:name="P108"/>
      <w:bookmarkStart w:id="10" w:name="P109"/>
      <w:bookmarkStart w:id="11" w:name="P110"/>
      <w:bookmarkStart w:id="12" w:name="P114"/>
      <w:bookmarkStart w:id="13" w:name="P115"/>
      <w:bookmarkEnd w:id="8"/>
      <w:bookmarkEnd w:id="9"/>
      <w:bookmarkEnd w:id="10"/>
      <w:bookmarkEnd w:id="11"/>
      <w:bookmarkEnd w:id="12"/>
      <w:bookmarkEnd w:id="13"/>
      <w:r w:rsidRPr="003B71E5">
        <w:rPr>
          <w:rFonts w:ascii="Arial" w:hAnsi="Arial" w:cs="Arial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 При этом представление документов, указанных в графе 3 пункта 11,  в строках 1-12 графы 3 пункта 14 Приложения № 3 к Порядку учета бюджетных </w:t>
      </w:r>
      <w:r w:rsidRPr="003B71E5">
        <w:rPr>
          <w:rFonts w:ascii="Arial" w:hAnsi="Arial" w:cs="Arial"/>
          <w:szCs w:val="24"/>
          <w:shd w:val="clear" w:color="auto" w:fill="FFFFFF" w:themeFill="background1"/>
        </w:rPr>
        <w:t>и д</w:t>
      </w:r>
      <w:r w:rsidRPr="003B71E5">
        <w:rPr>
          <w:rFonts w:ascii="Arial" w:hAnsi="Arial" w:cs="Arial"/>
          <w:szCs w:val="24"/>
        </w:rPr>
        <w:t>енежных обязательств получателей средств местного бюджета, не предоставляются.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 </w:t>
      </w:r>
      <w:r w:rsidRPr="003B71E5">
        <w:rPr>
          <w:rFonts w:ascii="Arial" w:hAnsi="Arial" w:cs="Arial"/>
          <w:szCs w:val="24"/>
        </w:rPr>
        <w:t>При санкционировании оплаты денежных обязатель</w:t>
      </w:r>
      <w:proofErr w:type="gramStart"/>
      <w:r w:rsidRPr="003B71E5">
        <w:rPr>
          <w:rFonts w:ascii="Arial" w:hAnsi="Arial" w:cs="Arial"/>
          <w:szCs w:val="24"/>
        </w:rPr>
        <w:t>ств в сл</w:t>
      </w:r>
      <w:proofErr w:type="gramEnd"/>
      <w:r w:rsidRPr="003B71E5">
        <w:rPr>
          <w:rFonts w:ascii="Arial" w:hAnsi="Arial" w:cs="Arial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3B71E5">
          <w:rPr>
            <w:rFonts w:ascii="Arial" w:hAnsi="Arial" w:cs="Arial"/>
            <w:szCs w:val="24"/>
          </w:rPr>
          <w:t>пунктом 6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3B71E5" w:rsidRPr="003B71E5" w:rsidRDefault="003B71E5" w:rsidP="003B71E5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8. 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3B71E5">
          <w:rPr>
            <w:rFonts w:ascii="Arial" w:hAnsi="Arial" w:cs="Arial"/>
            <w:szCs w:val="24"/>
          </w:rPr>
          <w:t>пунктом 6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строительства. </w:t>
      </w:r>
      <w:bookmarkStart w:id="14" w:name="P118"/>
      <w:bookmarkEnd w:id="14"/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5" w:name="P117"/>
      <w:bookmarkEnd w:id="15"/>
      <w:r w:rsidRPr="003B71E5">
        <w:rPr>
          <w:rFonts w:ascii="Arial" w:hAnsi="Arial" w:cs="Arial"/>
          <w:szCs w:val="24"/>
        </w:rPr>
        <w:t xml:space="preserve">9. </w:t>
      </w:r>
      <w:proofErr w:type="gramStart"/>
      <w:r w:rsidRPr="003B71E5">
        <w:rPr>
          <w:rFonts w:ascii="Arial" w:hAnsi="Arial" w:cs="Arial"/>
          <w:szCs w:val="24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Федерального казначейства по</w:t>
      </w:r>
      <w:proofErr w:type="gramEnd"/>
      <w:r w:rsidRPr="003B71E5">
        <w:rPr>
          <w:rFonts w:ascii="Arial" w:hAnsi="Arial" w:cs="Arial"/>
          <w:szCs w:val="24"/>
        </w:rPr>
        <w:t xml:space="preserve"> месту обслуживания не позднее представления Распоряжения на оплату денежного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6" w:name="P119"/>
      <w:bookmarkEnd w:id="16"/>
      <w:r w:rsidRPr="003B71E5">
        <w:rPr>
          <w:rFonts w:ascii="Arial" w:hAnsi="Arial" w:cs="Arial"/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lastRenderedPageBreak/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3B71E5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3B71E5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7" w:name="P123"/>
      <w:bookmarkEnd w:id="17"/>
      <w:r w:rsidRPr="003B71E5">
        <w:rPr>
          <w:rFonts w:ascii="Arial" w:hAnsi="Arial" w:cs="Arial"/>
          <w:szCs w:val="24"/>
        </w:rPr>
        <w:t>11.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1) соответствие указанных в Распоряжении </w:t>
      </w:r>
      <w:proofErr w:type="gramStart"/>
      <w:r w:rsidRPr="003B71E5">
        <w:rPr>
          <w:rFonts w:ascii="Arial" w:hAnsi="Arial" w:cs="Arial"/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3B71E5">
        <w:rPr>
          <w:rFonts w:ascii="Arial" w:hAnsi="Arial" w:cs="Arial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3B71E5">
        <w:rPr>
          <w:rFonts w:ascii="Arial" w:hAnsi="Arial" w:cs="Arial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B71E5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3) </w:t>
      </w:r>
      <w:proofErr w:type="spellStart"/>
      <w:r w:rsidRPr="003B71E5">
        <w:rPr>
          <w:rFonts w:ascii="Arial" w:hAnsi="Arial" w:cs="Arial"/>
          <w:szCs w:val="24"/>
        </w:rPr>
        <w:t>непревышение</w:t>
      </w:r>
      <w:proofErr w:type="spellEnd"/>
      <w:r w:rsidRPr="003B71E5">
        <w:rPr>
          <w:rFonts w:ascii="Arial" w:hAnsi="Arial" w:cs="Arial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12. </w:t>
      </w:r>
      <w:proofErr w:type="gramStart"/>
      <w:r w:rsidRPr="003B71E5">
        <w:rPr>
          <w:rFonts w:ascii="Arial" w:hAnsi="Arial" w:cs="Arial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3B71E5">
          <w:rPr>
            <w:rFonts w:ascii="Arial" w:hAnsi="Arial" w:cs="Arial"/>
            <w:szCs w:val="24"/>
          </w:rPr>
          <w:t>пунктами 3</w:t>
        </w:r>
      </w:hyperlink>
      <w:r w:rsidRPr="003B71E5">
        <w:rPr>
          <w:rFonts w:ascii="Arial" w:hAnsi="Arial" w:cs="Arial"/>
          <w:szCs w:val="24"/>
        </w:rPr>
        <w:t xml:space="preserve">, </w:t>
      </w:r>
      <w:hyperlink w:anchor="P50" w:history="1">
        <w:r w:rsidRPr="003B71E5">
          <w:rPr>
            <w:rFonts w:ascii="Arial" w:hAnsi="Arial" w:cs="Arial"/>
            <w:szCs w:val="24"/>
          </w:rPr>
          <w:t>4</w:t>
        </w:r>
      </w:hyperlink>
      <w:r w:rsidRPr="003B71E5">
        <w:rPr>
          <w:rFonts w:ascii="Arial" w:hAnsi="Arial" w:cs="Arial"/>
          <w:szCs w:val="24"/>
        </w:rPr>
        <w:t xml:space="preserve">, </w:t>
      </w:r>
      <w:hyperlink w:anchor="P88" w:history="1">
        <w:r w:rsidRPr="003B71E5">
          <w:rPr>
            <w:rFonts w:ascii="Arial" w:hAnsi="Arial" w:cs="Arial"/>
            <w:szCs w:val="24"/>
          </w:rPr>
          <w:t>подпунктами 1</w:t>
        </w:r>
      </w:hyperlink>
      <w:r w:rsidRPr="003B71E5">
        <w:rPr>
          <w:rFonts w:ascii="Arial" w:hAnsi="Arial" w:cs="Arial"/>
          <w:szCs w:val="24"/>
        </w:rPr>
        <w:t xml:space="preserve"> - </w:t>
      </w:r>
      <w:hyperlink w:anchor="P103" w:history="1">
        <w:r w:rsidRPr="003B71E5">
          <w:rPr>
            <w:rFonts w:ascii="Arial" w:hAnsi="Arial" w:cs="Arial"/>
            <w:szCs w:val="24"/>
          </w:rPr>
          <w:t>1</w:t>
        </w:r>
      </w:hyperlink>
      <w:r w:rsidRPr="003B71E5">
        <w:rPr>
          <w:rFonts w:ascii="Arial" w:hAnsi="Arial" w:cs="Arial"/>
          <w:szCs w:val="24"/>
        </w:rPr>
        <w:t xml:space="preserve">3, пункта 6, </w:t>
      </w:r>
      <w:hyperlink w:anchor="P115" w:history="1">
        <w:r w:rsidRPr="003B71E5">
          <w:rPr>
            <w:rFonts w:ascii="Arial" w:hAnsi="Arial" w:cs="Arial"/>
            <w:szCs w:val="24"/>
          </w:rPr>
          <w:t>пунктами 7</w:t>
        </w:r>
      </w:hyperlink>
      <w:r w:rsidRPr="003B71E5">
        <w:rPr>
          <w:rFonts w:ascii="Arial" w:hAnsi="Arial" w:cs="Arial"/>
          <w:szCs w:val="24"/>
        </w:rPr>
        <w:t xml:space="preserve">, 8, 10 и </w:t>
      </w:r>
      <w:hyperlink w:anchor="P123" w:history="1">
        <w:r w:rsidRPr="003B71E5">
          <w:rPr>
            <w:rFonts w:ascii="Arial" w:hAnsi="Arial" w:cs="Arial"/>
            <w:szCs w:val="24"/>
          </w:rPr>
          <w:t>1</w:t>
        </w:r>
      </w:hyperlink>
      <w:r w:rsidRPr="003B71E5">
        <w:rPr>
          <w:rFonts w:ascii="Arial" w:hAnsi="Arial" w:cs="Arial"/>
          <w:szCs w:val="24"/>
        </w:rPr>
        <w:t xml:space="preserve">1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3B71E5">
          <w:rPr>
            <w:rFonts w:ascii="Arial" w:hAnsi="Arial" w:cs="Arial"/>
            <w:szCs w:val="24"/>
          </w:rPr>
          <w:t>пунктом 9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3B71E5">
          <w:rPr>
            <w:rFonts w:ascii="Arial" w:hAnsi="Arial" w:cs="Arial"/>
            <w:szCs w:val="24"/>
          </w:rPr>
          <w:t>пунктом 3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направляет получателю</w:t>
      </w:r>
      <w:proofErr w:type="gramEnd"/>
      <w:r w:rsidRPr="003B71E5">
        <w:rPr>
          <w:rFonts w:ascii="Arial" w:hAnsi="Arial" w:cs="Arial"/>
          <w:szCs w:val="24"/>
        </w:rPr>
        <w:t xml:space="preserve">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3B71E5" w:rsidRPr="003B71E5" w:rsidRDefault="003B71E5" w:rsidP="003B71E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3B71E5">
        <w:rPr>
          <w:rFonts w:ascii="Arial" w:hAnsi="Arial" w:cs="Arial"/>
          <w:szCs w:val="24"/>
        </w:rPr>
        <w:t xml:space="preserve">При установлении органом Федерального казначейства нарушений получателем средств местного бюджета условий, установленных </w:t>
      </w:r>
      <w:hyperlink w:anchor="P108" w:history="1">
        <w:r w:rsidRPr="003B71E5">
          <w:rPr>
            <w:rFonts w:ascii="Arial" w:hAnsi="Arial" w:cs="Arial"/>
            <w:szCs w:val="24"/>
          </w:rPr>
          <w:t>подпунктом 14</w:t>
        </w:r>
      </w:hyperlink>
      <w:r w:rsidRPr="003B71E5">
        <w:rPr>
          <w:rFonts w:ascii="Arial" w:hAnsi="Arial" w:cs="Arial"/>
          <w:szCs w:val="24"/>
        </w:rPr>
        <w:t xml:space="preserve"> </w:t>
      </w:r>
      <w:hyperlink w:anchor="P109" w:history="1">
        <w:r w:rsidRPr="003B71E5">
          <w:rPr>
            <w:rFonts w:ascii="Arial" w:hAnsi="Arial" w:cs="Arial"/>
            <w:szCs w:val="24"/>
          </w:rPr>
          <w:t>пункта 6</w:t>
        </w:r>
      </w:hyperlink>
      <w:r w:rsidRPr="003B71E5">
        <w:rPr>
          <w:rFonts w:ascii="Arial" w:hAnsi="Arial" w:cs="Arial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</w:t>
      </w:r>
      <w:proofErr w:type="gramEnd"/>
      <w:r w:rsidRPr="003B71E5">
        <w:rPr>
          <w:rFonts w:ascii="Arial" w:hAnsi="Arial" w:cs="Arial"/>
          <w:szCs w:val="24"/>
        </w:rPr>
        <w:t xml:space="preserve"> 0504713) 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8" w:name="_GoBack"/>
      <w:bookmarkEnd w:id="18"/>
    </w:p>
    <w:p w:rsidR="003B71E5" w:rsidRPr="003B71E5" w:rsidRDefault="003B71E5" w:rsidP="003B71E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</w:t>
      </w:r>
      <w:r w:rsidRPr="003B71E5">
        <w:rPr>
          <w:rFonts w:ascii="Arial" w:hAnsi="Arial" w:cs="Arial"/>
          <w:szCs w:val="24"/>
        </w:rPr>
        <w:lastRenderedPageBreak/>
        <w:t>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3B71E5" w:rsidRPr="003B71E5" w:rsidRDefault="003B71E5" w:rsidP="003B71E5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3B71E5">
        <w:rPr>
          <w:rFonts w:ascii="Arial" w:hAnsi="Arial" w:cs="Arial"/>
          <w:szCs w:val="24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осуществляется в соответствии с настоящим Порядком.</w:t>
      </w:r>
    </w:p>
    <w:p w:rsidR="003B71E5" w:rsidRPr="003B71E5" w:rsidRDefault="003B71E5" w:rsidP="007E0C5B">
      <w:pPr>
        <w:rPr>
          <w:rFonts w:ascii="Arial" w:hAnsi="Arial" w:cs="Arial"/>
          <w:szCs w:val="24"/>
        </w:rPr>
      </w:pPr>
    </w:p>
    <w:sectPr w:rsidR="003B71E5" w:rsidRPr="003B71E5" w:rsidSect="00F340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68"/>
    <w:rsid w:val="00222901"/>
    <w:rsid w:val="00316CCC"/>
    <w:rsid w:val="003B71E5"/>
    <w:rsid w:val="00631BB4"/>
    <w:rsid w:val="006808E5"/>
    <w:rsid w:val="006A15D1"/>
    <w:rsid w:val="007E0C5B"/>
    <w:rsid w:val="008B6C80"/>
    <w:rsid w:val="00AB0E90"/>
    <w:rsid w:val="00C95E68"/>
    <w:rsid w:val="00F3402F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40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40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54;&#1057;&#1045;&#1051;&#1045;&#1053;&#1048;&#1071;%20&#1057;%2001.01.2022\&#1055;&#1056;&#1054;&#1045;&#1050;&#1058;&#1067;%20&#1055;&#1056;&#1048;&#1050;&#1040;&#1047;&#1054;&#1042;%20&#1055;&#1054;&#1056;&#1071;&#1044;&#1050;&#1054;&#1042;%20&#1076;&#1083;&#1103;%20&#1087;&#1086;&#1089;&#1077;&#1083;&#1077;&#1085;&#1080;&#1081;\&#1085;&#1072;&#1096;&#1080;\&#1055;&#1056;&#1048;&#1050;&#1040;&#1047;_&#1057;&#1040;&#1053;&#1050;_&#1050;&#1088;&#1091;&#1090;&#1086;&#1074;&#1089;&#1082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4B1C5468B09A6F080F4E484424D4BA1B4797217F2E83BFE81AADBC204CBC203348FBB8237F9665CA28CAAF2175D1681D4AFCAABDBx6Q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4B1C5468B09A6F080F4E484424D4BA1B4797217F2E83BFE81AADBC204CBC203348FBB8F37FE665CA28CAAF2175D1681D4AFCAABDBx6Q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A4B1C5468B09A6F080F4E484424D4BA1B4797217F2E83BFE81AADBC204CBC203348FBC8D33FE665CA28CAAF2175D1681D4AFCAABDBx6Q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CA30A011D532096EC042FB4A0E37402EAF5CE89C3CAFDFFDFA465D917k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ALGO</cp:lastModifiedBy>
  <cp:revision>9</cp:revision>
  <cp:lastPrinted>2021-12-06T11:15:00Z</cp:lastPrinted>
  <dcterms:created xsi:type="dcterms:W3CDTF">2021-12-06T09:19:00Z</dcterms:created>
  <dcterms:modified xsi:type="dcterms:W3CDTF">2022-01-17T10:52:00Z</dcterms:modified>
</cp:coreProperties>
</file>