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FD01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КЛЕТСКО-ПОЧТОВСКОГО СЕЛЬСКОГО ПОСЕЛЕНИЯ СЕРАФИМОВИЧСКОГО МУНИЦИПАЛЬНОГО РАЙОНА </w:t>
      </w: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ОБЛАСТИ 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</w:t>
      </w: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8A2903" w:rsidRPr="00205A20" w:rsidRDefault="008A2903" w:rsidP="008A290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903" w:rsidRPr="00205A20" w:rsidRDefault="008A2903" w:rsidP="008A290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 </w:t>
      </w:r>
      <w:r w:rsidR="002103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41</w:t>
      </w: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</w:t>
      </w: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2103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02 декабря 2022 года</w:t>
      </w:r>
    </w:p>
    <w:p w:rsidR="00FD010B" w:rsidRPr="00FD010B" w:rsidRDefault="004A3AA1" w:rsidP="00FD010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bookmarkStart w:id="0" w:name="_Hlk114991399"/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4A3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границах </w:t>
      </w:r>
      <w:proofErr w:type="spellStart"/>
      <w:r w:rsidRPr="004A3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4A3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</w:t>
      </w:r>
      <w:proofErr w:type="spellEnd"/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на 2023 год</w:t>
      </w:r>
      <w:bookmarkEnd w:id="0"/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»</w:t>
      </w:r>
    </w:p>
    <w:p w:rsidR="00FD010B" w:rsidRPr="00FD010B" w:rsidRDefault="00FD010B" w:rsidP="00FD010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07. </w:t>
      </w:r>
      <w:smartTag w:uri="urn:schemas-microsoft-com:office:smarttags" w:element="metricconverter">
        <w:smartTagPr>
          <w:attr w:name="ProductID" w:val="2020 г"/>
        </w:smartTagPr>
        <w:r w:rsidRPr="00FD01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2020 г</w:t>
        </w:r>
      </w:smartTag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248-ФЗ «О государственном контроле (надзоре) и муниципальном контроле в Российской Федерации»,</w:t>
      </w:r>
      <w:r w:rsidRPr="00FD01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D010B" w:rsidRP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2023 год согласно приложению к настоящему постановлению. </w:t>
      </w:r>
    </w:p>
    <w:p w:rsidR="00FD010B" w:rsidRP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Контроль  исполнения настоящего постановления оставляю за собой.</w:t>
      </w:r>
    </w:p>
    <w:p w:rsidR="00FD010B" w:rsidRPr="00FD010B" w:rsidRDefault="00FD010B" w:rsidP="00FD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Pr="00FD010B">
        <w:rPr>
          <w:rFonts w:ascii="Calibri" w:eastAsia="Calibri" w:hAnsi="Calibri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Pr="00FD01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6F4A1B">
        <w:rPr>
          <w:rFonts w:ascii="Times New Roman" w:eastAsia="Calibri" w:hAnsi="Times New Roman" w:cs="Times New Roman"/>
          <w:sz w:val="24"/>
          <w:szCs w:val="24"/>
          <w:lang w:eastAsia="ru-RU"/>
        </w:rPr>
        <w:t>с 01.01.2023 года.</w:t>
      </w:r>
    </w:p>
    <w:p w:rsidR="00FD010B" w:rsidRDefault="00FD010B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89" w:rsidRDefault="00210389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89" w:rsidRPr="00FD010B" w:rsidRDefault="00210389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0B" w:rsidRDefault="00FD010B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10B" w:rsidRPr="00FD010B" w:rsidRDefault="00FD010B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Володин В.И.</w:t>
      </w: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Default="00FD010B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A1B" w:rsidRDefault="006F4A1B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A1B" w:rsidRDefault="006F4A1B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A1B" w:rsidRDefault="006F4A1B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FD010B" w:rsidRDefault="00FD010B" w:rsidP="00FD01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2103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02 декабря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2022 г. № </w:t>
      </w:r>
      <w:r w:rsidR="002103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</w:t>
      </w:r>
      <w:r w:rsidRPr="00FD010B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ru-RU"/>
        </w:rPr>
        <w:t xml:space="preserve">  </w:t>
      </w: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</w:t>
      </w:r>
      <w:bookmarkStart w:id="2" w:name="_Hlk73706793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муниципального контроля </w:t>
      </w:r>
      <w:bookmarkEnd w:id="2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4A3A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в границах </w:t>
      </w:r>
      <w:r w:rsidRPr="00FD01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Клетско-Почтовского</w:t>
      </w:r>
      <w:proofErr w:type="spellEnd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сельского поселения</w:t>
      </w:r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proofErr w:type="spellStart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Серафимовичского</w:t>
      </w:r>
      <w:proofErr w:type="spellEnd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муниципального района Волгоградской области на 2023 год </w:t>
      </w:r>
    </w:p>
    <w:p w:rsidR="00FD010B" w:rsidRPr="00FD010B" w:rsidRDefault="00FD010B" w:rsidP="00FD010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Раздел_1__Анализ_текущего_состояния_осущ"/>
      <w:bookmarkEnd w:id="3"/>
      <w:r w:rsidRPr="00FD010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нарушение которых направлена программа профилактики</w:t>
      </w:r>
    </w:p>
    <w:p w:rsidR="00FD010B" w:rsidRPr="00FD010B" w:rsidRDefault="00FD010B" w:rsidP="00FD010B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100" w:right="178" w:firstLine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D010B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в соответствии со статьей 44 Федерального закона от 31 июля 2021г.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FD0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контроля </w:t>
      </w:r>
      <w:r w:rsidRPr="00FD01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4A3A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границах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</w:t>
      </w:r>
      <w:r w:rsidRPr="00FD01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D010B">
        <w:rPr>
          <w:rFonts w:ascii="Times New Roman" w:eastAsia="Times New Roman" w:hAnsi="Times New Roman" w:cs="Times New Roman"/>
          <w:spacing w:val="2"/>
          <w:sz w:val="24"/>
          <w:szCs w:val="24"/>
        </w:rPr>
        <w:t>Серафимовичского</w:t>
      </w:r>
      <w:proofErr w:type="spellEnd"/>
      <w:r w:rsidRPr="00FD01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района Волгоградской области.</w:t>
      </w: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100" w:right="17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10B">
        <w:rPr>
          <w:rFonts w:ascii="Times New Roman" w:eastAsia="Times New Roman" w:hAnsi="Times New Roman" w:cs="Times New Roman"/>
          <w:sz w:val="24"/>
          <w:szCs w:val="24"/>
        </w:rPr>
        <w:t xml:space="preserve">В 2022 году </w:t>
      </w:r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плановых проверок в соответствии Положением о муниципальном контроле на автомобильном транспорте, городском наземном электрическом транспорте и в дорожном хозяйстве </w:t>
      </w:r>
      <w:r w:rsidR="004A3A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границах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</w:t>
      </w:r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>Серафимовичского</w:t>
      </w:r>
      <w:proofErr w:type="spellEnd"/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муниципального района Волгоградской, утвержденного решением </w:t>
      </w:r>
      <w:proofErr w:type="spellStart"/>
      <w:r w:rsidR="004A3AA1">
        <w:rPr>
          <w:rFonts w:ascii="Times New Roman" w:eastAsia="Times New Roman" w:hAnsi="Times New Roman" w:cs="Times New Roman"/>
          <w:sz w:val="24"/>
          <w:szCs w:val="24"/>
          <w:lang w:bidi="ru-RU"/>
        </w:rPr>
        <w:t>Клетско-Почтовского</w:t>
      </w:r>
      <w:proofErr w:type="spellEnd"/>
      <w:r w:rsidR="004A3A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сельского Совета </w:t>
      </w:r>
      <w:proofErr w:type="spellStart"/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>Серафимовичского</w:t>
      </w:r>
      <w:proofErr w:type="spellEnd"/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муниципального района Волгоградской области от</w:t>
      </w:r>
      <w:r w:rsidR="004A3A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24.01.2022 г. </w:t>
      </w:r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№</w:t>
      </w:r>
      <w:r w:rsidR="004A3A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</w:t>
      </w:r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внеплановых проверок не проводилось, обращений граждан в администрацию </w:t>
      </w:r>
      <w:proofErr w:type="spellStart"/>
      <w:r w:rsidR="004A3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="004A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 не поступало.</w:t>
      </w: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100" w:right="17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10B" w:rsidRPr="00FD010B" w:rsidRDefault="00FD010B" w:rsidP="00FD010B">
      <w:pPr>
        <w:shd w:val="clear" w:color="auto" w:fill="FFFFFF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4" w:name="Раздел_2__Цели_и_задачи_реализации_прогр"/>
      <w:bookmarkEnd w:id="4"/>
      <w:r w:rsidRPr="00FD010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Цели и задачи Программы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Цели Программы: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Задачи Программы: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прозрачности осуществляемой Контрольным органом контрольной деятельности;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D010B" w:rsidRPr="00FD010B" w:rsidRDefault="00FD010B" w:rsidP="00FD010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100" w:right="190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Проведение_профилактических_мероприятий_"/>
      <w:bookmarkEnd w:id="5"/>
      <w:r w:rsidRPr="00FD01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FD010B" w:rsidRPr="00FD010B" w:rsidRDefault="00FD010B" w:rsidP="00FD010B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100" w:right="192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D010B">
        <w:rPr>
          <w:rFonts w:ascii="Times New Roman" w:eastAsia="Times New Roman" w:hAnsi="Times New Roman" w:cs="Times New Roman"/>
          <w:sz w:val="24"/>
          <w:szCs w:val="24"/>
        </w:rPr>
        <w:t xml:space="preserve">    1. </w:t>
      </w:r>
      <w:r w:rsidRPr="00FD010B">
        <w:rPr>
          <w:rFonts w:ascii="Times New Roman" w:eastAsia="Times New Roman" w:hAnsi="Times New Roman" w:cs="Times New Roman"/>
          <w:sz w:val="24"/>
          <w:szCs w:val="24"/>
          <w:lang w:val="x-none"/>
        </w:rPr>
        <w:t>Укрепление системы профилактики нарушений рисков причинения вреда(ущерба)охраняемым законом ценностям;</w:t>
      </w:r>
    </w:p>
    <w:p w:rsidR="00FD010B" w:rsidRPr="00FD010B" w:rsidRDefault="00FD010B" w:rsidP="00FD010B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-185" w:right="182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D010B">
        <w:rPr>
          <w:rFonts w:ascii="Times New Roman" w:eastAsia="Times New Roman" w:hAnsi="Times New Roman" w:cs="Times New Roman"/>
          <w:sz w:val="24"/>
          <w:szCs w:val="24"/>
        </w:rPr>
        <w:t xml:space="preserve">         2. </w:t>
      </w:r>
      <w:r w:rsidRPr="00FD010B">
        <w:rPr>
          <w:rFonts w:ascii="Times New Roman" w:eastAsia="Times New Roman" w:hAnsi="Times New Roman" w:cs="Times New Roman"/>
          <w:sz w:val="24"/>
          <w:szCs w:val="24"/>
          <w:lang w:val="x-none"/>
        </w:rPr>
        <w:t>Повышение право 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D010B" w:rsidRPr="00FD010B" w:rsidRDefault="00FD010B" w:rsidP="00FD010B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-185" w:right="186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D010B">
        <w:rPr>
          <w:rFonts w:ascii="Times New Roman" w:eastAsia="Times New Roman" w:hAnsi="Times New Roman" w:cs="Times New Roman"/>
          <w:sz w:val="24"/>
          <w:szCs w:val="24"/>
        </w:rPr>
        <w:t xml:space="preserve">        3. </w:t>
      </w:r>
      <w:r w:rsidRPr="00FD010B">
        <w:rPr>
          <w:rFonts w:ascii="Times New Roman" w:eastAsia="Times New Roman" w:hAnsi="Times New Roman" w:cs="Times New Roman"/>
          <w:sz w:val="24"/>
          <w:szCs w:val="24"/>
          <w:lang w:val="x-none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D010B" w:rsidRPr="00FD010B" w:rsidRDefault="00FD010B" w:rsidP="00FD010B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-185" w:right="18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D010B">
        <w:rPr>
          <w:rFonts w:ascii="Times New Roman" w:eastAsia="Times New Roman" w:hAnsi="Times New Roman" w:cs="Times New Roman"/>
          <w:sz w:val="24"/>
          <w:szCs w:val="24"/>
        </w:rPr>
        <w:t xml:space="preserve">       4. </w:t>
      </w:r>
      <w:r w:rsidRPr="00FD010B">
        <w:rPr>
          <w:rFonts w:ascii="Times New Roman" w:eastAsia="Times New Roman" w:hAnsi="Times New Roman" w:cs="Times New Roman"/>
          <w:sz w:val="24"/>
          <w:szCs w:val="24"/>
          <w:lang w:val="x-none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D010B" w:rsidRPr="00FD010B" w:rsidRDefault="00FD010B" w:rsidP="00FD010B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-185" w:right="18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D010B">
        <w:rPr>
          <w:rFonts w:ascii="Times New Roman" w:eastAsia="Times New Roman" w:hAnsi="Times New Roman" w:cs="Times New Roman"/>
          <w:sz w:val="24"/>
          <w:szCs w:val="24"/>
        </w:rPr>
        <w:t xml:space="preserve">       5. </w:t>
      </w:r>
      <w:r w:rsidRPr="00FD010B">
        <w:rPr>
          <w:rFonts w:ascii="Times New Roman" w:eastAsia="Times New Roman" w:hAnsi="Times New Roman" w:cs="Times New Roman"/>
          <w:sz w:val="24"/>
          <w:szCs w:val="24"/>
          <w:lang w:val="x-none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before="198" w:after="0" w:line="240" w:lineRule="auto"/>
        <w:ind w:left="2772" w:right="711" w:hanging="1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Раздел_3__Перечень_профилактических_меро"/>
      <w:bookmarkEnd w:id="6"/>
      <w:r w:rsidRPr="00FD010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4795"/>
        <w:gridCol w:w="2267"/>
        <w:gridCol w:w="2551"/>
        <w:gridCol w:w="9"/>
      </w:tblGrid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bookmarkStart w:id="7" w:name="Указываются_все_виды_профилактических_ме"/>
            <w:bookmarkEnd w:id="7"/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Срок (периодичность) проведения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FD010B" w:rsidRPr="00FD010B" w:rsidTr="00FD010B">
        <w:trPr>
          <w:gridAfter w:val="2"/>
          <w:wAfter w:w="2560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Информирование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FD010B" w:rsidP="00FD010B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Разработка схем и/или </w:t>
            </w:r>
            <w:proofErr w:type="spellStart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инфографики</w:t>
            </w:r>
            <w:proofErr w:type="spellEnd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содержащей основные требования </w:t>
            </w: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в визуализированном виде с изложением текста требований в простом </w:t>
            </w: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и понятном формате по каждому осуществляемому виду контроля (надзора) </w:t>
            </w: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Размещение сведений о порядке досудебного обжалования решений контрольного (надзорного) органа, действий (бездействия) </w:t>
            </w: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его должностных лиц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1.5.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риска.</w:t>
            </w:r>
          </w:p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1.6.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Утверждение программы профилактики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Ежегодно, до 20 декабря года, предшествующего году реализации программы профилактики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1.7.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План проведения плановых контрольных (надзорных)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Ежегодно, не позднее 31 декабря года, предшествующего году проведения проверок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Сведения о применении контрольным (надзорным) органом мер стимулирования добросовестности контролируемых лиц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Доклады, содержащие результаты обобщения правоприменительной практики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Ежегодно, не позднее 20 мая года, следующего за отчетным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Доклады о  муниципальном контроле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Ежегодно, не позднее 20 февраля года, следующего за отчетным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rPr>
          <w:gridAfter w:val="1"/>
          <w:wAfter w:w="9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A97FAF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Обобщение и анализ правоприменительной практики контрольно-надзорной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реже 2 раз в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публичных обсуждений результатов правоприменительной практики при осуществлении контрольно-надзорной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реже 2 раз в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FD010B" w:rsidRPr="00FD010B" w:rsidTr="00FD010B">
        <w:trPr>
          <w:gridAfter w:val="2"/>
          <w:wAfter w:w="2560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Объявление предостережений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Объявление должностными лицами предостережений о недопустимости нарушений обязательных требований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 мере поступления сведений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учета объявленных предостережений о недопустимости нарушения обязательных требований, результатов их обжалования, информации об исполнении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 мере поступления сведений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A97FAF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Консультирование</w:t>
            </w:r>
          </w:p>
        </w:tc>
      </w:tr>
      <w:tr w:rsidR="00FD010B" w:rsidRPr="00FD010B" w:rsidTr="00FD010B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разъяснительной работы, консультирование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Общероссийский день приема граждан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Личный прием граждан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соответствии с утвержденным графиком приема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5.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Профилактические визиты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D010B" w:rsidRPr="00FD010B" w:rsidTr="00FD010B">
        <w:trPr>
          <w:trHeight w:val="11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обязательных профилактических визитов в отношении объектов контроля, отнесенных к значительной категории риска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реже 1 раза в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rPr>
          <w:gridAfter w:val="2"/>
          <w:wAfter w:w="2560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6.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Самообследование</w:t>
            </w:r>
            <w:proofErr w:type="spellEnd"/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Возможность размещения утвержденных проверочных листов в формате, допускающем их использование для </w:t>
            </w:r>
            <w:proofErr w:type="spellStart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самообследования</w:t>
            </w:r>
            <w:proofErr w:type="spellEnd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и/или методические рекомендации по его проведению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Механизмы стимулирования для тех, кто проходит </w:t>
            </w:r>
            <w:proofErr w:type="spellStart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самообследование</w:t>
            </w:r>
            <w:proofErr w:type="spellEnd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и публикует его в открытых источниках, например, на собственных сайтах, в ГИС ЖКХ, </w:t>
            </w:r>
            <w:proofErr w:type="spellStart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3057" w:right="835" w:hanging="158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8" w:name="Раздел_4__Показатели_результативности_и_"/>
      <w:bookmarkEnd w:id="8"/>
      <w:r w:rsidRPr="00FD01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4. Показатели результативности и эффективности программы профилактики</w:t>
      </w:r>
    </w:p>
    <w:p w:rsidR="00FD010B" w:rsidRPr="00FD010B" w:rsidRDefault="00FD010B" w:rsidP="00FD01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237"/>
        <w:gridCol w:w="2556"/>
      </w:tblGrid>
      <w:tr w:rsidR="00FD010B" w:rsidRPr="00FD010B" w:rsidTr="00FD010B">
        <w:trPr>
          <w:trHeight w:val="7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2" w:lineRule="auto"/>
              <w:ind w:left="155" w:right="121"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46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761" w:righ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FD010B" w:rsidRPr="00FD010B" w:rsidTr="00FD010B"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205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счастью 3статьи46Федерального закона</w:t>
            </w:r>
            <w:r w:rsidR="004A3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4A3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31июля</w:t>
            </w:r>
            <w:r w:rsidR="004A3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FD010B" w:rsidRPr="00FD010B" w:rsidRDefault="00FD010B" w:rsidP="00FD010B">
            <w:pPr>
              <w:widowControl w:val="0"/>
              <w:autoSpaceDE w:val="0"/>
              <w:autoSpaceDN w:val="0"/>
              <w:spacing w:after="0" w:line="240" w:lineRule="auto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№248-ФЗ</w:t>
            </w:r>
            <w:r w:rsidR="004A3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761" w:righ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D010B" w:rsidRPr="00FD010B" w:rsidTr="00FD010B">
        <w:trPr>
          <w:trHeight w:val="10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205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6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Удовлетворенностьконтролируемыхлициихпредставителямиконсультированиемконтрольного</w:t>
            </w:r>
            <w:r w:rsidR="004A3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544" w:right="472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FD010B" w:rsidRPr="00FD010B" w:rsidTr="00FD010B"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6" w:after="0" w:line="240" w:lineRule="auto"/>
              <w:ind w:left="205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6" w:after="0" w:line="240" w:lineRule="auto"/>
              <w:ind w:left="4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6" w:after="0" w:line="240" w:lineRule="auto"/>
              <w:ind w:left="178" w:right="16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мероприятий, проведенных контрольным (надзорным) органом</w:t>
            </w:r>
          </w:p>
        </w:tc>
      </w:tr>
    </w:tbl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0B">
        <w:rPr>
          <w:rFonts w:ascii="Times New Roman" w:hAnsi="Times New Roman" w:cs="Times New Roman"/>
          <w:sz w:val="24"/>
          <w:szCs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FD010B" w:rsidRPr="00FD010B" w:rsidRDefault="00FD010B" w:rsidP="00FD0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0B">
        <w:rPr>
          <w:rFonts w:ascii="Times New Roman" w:hAnsi="Times New Roman" w:cs="Times New Roman"/>
          <w:sz w:val="24"/>
          <w:szCs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FD010B" w:rsidRPr="00FD010B" w:rsidRDefault="00FD010B" w:rsidP="00FD0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5ABE" w:rsidRDefault="00A25ABE" w:rsidP="00FD010B">
      <w:pPr>
        <w:spacing w:after="0"/>
        <w:ind w:right="3544"/>
      </w:pPr>
    </w:p>
    <w:sectPr w:rsidR="00A2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703CBB"/>
    <w:multiLevelType w:val="multilevel"/>
    <w:tmpl w:val="4AAC3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21"/>
    <w:rsid w:val="00161321"/>
    <w:rsid w:val="00210389"/>
    <w:rsid w:val="002E235D"/>
    <w:rsid w:val="004A3AA1"/>
    <w:rsid w:val="005A604C"/>
    <w:rsid w:val="006F4A1B"/>
    <w:rsid w:val="00796CB3"/>
    <w:rsid w:val="008A2903"/>
    <w:rsid w:val="00A25ABE"/>
    <w:rsid w:val="00A70628"/>
    <w:rsid w:val="00A97FAF"/>
    <w:rsid w:val="00D61795"/>
    <w:rsid w:val="00F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ALGO</cp:lastModifiedBy>
  <cp:revision>4</cp:revision>
  <dcterms:created xsi:type="dcterms:W3CDTF">2022-12-04T04:37:00Z</dcterms:created>
  <dcterms:modified xsi:type="dcterms:W3CDTF">2022-12-08T11:02:00Z</dcterms:modified>
</cp:coreProperties>
</file>