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18" w:rsidRPr="008C2018" w:rsidRDefault="008C2018" w:rsidP="008C201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bookmarkStart w:id="0" w:name="_GoBack"/>
      <w:r w:rsidRPr="008C201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8C2018" w:rsidRPr="008C2018" w:rsidRDefault="008C2018" w:rsidP="008C201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C201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8C2018" w:rsidRPr="008C2018" w:rsidRDefault="008C2018" w:rsidP="008C201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C201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8C2018" w:rsidRPr="008C2018" w:rsidRDefault="008C2018" w:rsidP="008C2018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C201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8C2018" w:rsidRPr="008C2018" w:rsidRDefault="008C2018" w:rsidP="008C20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2018" w:rsidRPr="008C2018" w:rsidRDefault="008C2018" w:rsidP="008C2018">
      <w:pPr>
        <w:tabs>
          <w:tab w:val="left" w:pos="58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C2018" w:rsidRPr="008C2018" w:rsidRDefault="00F53F0D" w:rsidP="008C2018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№ 4</w:t>
      </w:r>
      <w:r w:rsidR="008C2018" w:rsidRPr="008C2018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8C2018">
        <w:rPr>
          <w:rFonts w:ascii="Arial" w:eastAsia="Calibri" w:hAnsi="Arial" w:cs="Arial"/>
          <w:b/>
          <w:sz w:val="24"/>
          <w:szCs w:val="24"/>
        </w:rPr>
        <w:t xml:space="preserve">    </w:t>
      </w:r>
      <w:r w:rsidR="008C2018" w:rsidRPr="008C2018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8C2018">
        <w:rPr>
          <w:rFonts w:ascii="Arial" w:eastAsia="Calibri" w:hAnsi="Arial" w:cs="Arial"/>
          <w:b/>
          <w:sz w:val="24"/>
          <w:szCs w:val="24"/>
        </w:rPr>
        <w:t>25</w:t>
      </w:r>
      <w:r w:rsidR="008C2018" w:rsidRPr="008C20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8C2018">
        <w:rPr>
          <w:rFonts w:ascii="Arial" w:eastAsia="Calibri" w:hAnsi="Arial" w:cs="Arial"/>
          <w:b/>
          <w:sz w:val="24"/>
          <w:szCs w:val="24"/>
        </w:rPr>
        <w:t>января  2022</w:t>
      </w:r>
      <w:r w:rsidR="008C2018" w:rsidRPr="008C2018">
        <w:rPr>
          <w:rFonts w:ascii="Arial" w:eastAsia="Calibri" w:hAnsi="Arial" w:cs="Arial"/>
          <w:b/>
          <w:sz w:val="24"/>
          <w:szCs w:val="24"/>
        </w:rPr>
        <w:t xml:space="preserve"> года</w:t>
      </w:r>
    </w:p>
    <w:p w:rsidR="008C2018" w:rsidRDefault="008C2018" w:rsidP="008C2018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«Об утверждении Порядка формирования </w:t>
      </w:r>
    </w:p>
    <w:p w:rsidR="008C2018" w:rsidRPr="008C2018" w:rsidRDefault="008C2018" w:rsidP="008C2018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перечня налоговых расходов </w:t>
      </w:r>
    </w:p>
    <w:p w:rsidR="008C2018" w:rsidRDefault="008C2018" w:rsidP="008C2018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</w:t>
      </w:r>
    </w:p>
    <w:p w:rsidR="008C2018" w:rsidRDefault="008C2018" w:rsidP="008C2018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и оценки </w:t>
      </w:r>
      <w:proofErr w:type="gramStart"/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налоговых</w:t>
      </w:r>
      <w:proofErr w:type="gramEnd"/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C2018" w:rsidRPr="008C2018" w:rsidRDefault="008C2018" w:rsidP="008C2018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расходов </w:t>
      </w:r>
      <w:proofErr w:type="spellStart"/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Клетско-Почтовского</w:t>
      </w:r>
      <w:proofErr w:type="spellEnd"/>
    </w:p>
    <w:p w:rsidR="008C2018" w:rsidRPr="008C2018" w:rsidRDefault="008C2018" w:rsidP="008C2018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поселения»</w:t>
      </w:r>
    </w:p>
    <w:p w:rsidR="008C2018" w:rsidRPr="008C2018" w:rsidRDefault="008C2018" w:rsidP="008C2018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174.3 Бюджетного кодекса Российской Федерации </w:t>
      </w:r>
    </w:p>
    <w:p w:rsidR="008C2018" w:rsidRPr="008C2018" w:rsidRDefault="008C2018" w:rsidP="008C2018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  <w:bookmarkStart w:id="1" w:name="BM0"/>
      <w:bookmarkEnd w:id="1"/>
    </w:p>
    <w:p w:rsidR="008C2018" w:rsidRPr="008C2018" w:rsidRDefault="008C2018" w:rsidP="008C2018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формирования перечня налоговых расходов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оценки налоговых расходов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8C2018" w:rsidRPr="008C2018" w:rsidRDefault="008C2018" w:rsidP="008C2018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с</w:t>
      </w:r>
      <w:r>
        <w:rPr>
          <w:rFonts w:ascii="Arial" w:eastAsia="Times New Roman" w:hAnsi="Arial" w:cs="Arial"/>
          <w:sz w:val="24"/>
          <w:szCs w:val="24"/>
          <w:lang w:eastAsia="ru-RU"/>
        </w:rPr>
        <w:t>о дня подписания и распространяет свое действие на правоотношения, возникшие с</w:t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01 января 2022</w:t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8C2018" w:rsidRPr="008C2018" w:rsidRDefault="008C2018" w:rsidP="008C201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Pr="008C20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размещению на официальном сайте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«Интернет».</w:t>
      </w:r>
    </w:p>
    <w:p w:rsidR="008C2018" w:rsidRPr="008C2018" w:rsidRDefault="008C2018" w:rsidP="008C2018">
      <w:pPr>
        <w:tabs>
          <w:tab w:val="left" w:pos="0"/>
        </w:tabs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C2018" w:rsidRPr="008C2018" w:rsidRDefault="008C2018" w:rsidP="008C2018">
      <w:pPr>
        <w:tabs>
          <w:tab w:val="left" w:pos="0"/>
        </w:tabs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2018" w:rsidRPr="008C2018" w:rsidRDefault="008C2018" w:rsidP="008C20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        Володин В.И.</w:t>
      </w:r>
    </w:p>
    <w:p w:rsidR="008C2018" w:rsidRPr="008C2018" w:rsidRDefault="008C2018" w:rsidP="008C201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2018" w:rsidRPr="008C2018" w:rsidRDefault="008C2018" w:rsidP="008C201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Default="008C2018" w:rsidP="008C2018">
      <w:pPr>
        <w:shd w:val="clear" w:color="auto" w:fill="FFFFFF"/>
        <w:spacing w:after="0" w:line="240" w:lineRule="exact"/>
        <w:ind w:left="42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Default="008C2018" w:rsidP="008C2018">
      <w:pPr>
        <w:shd w:val="clear" w:color="auto" w:fill="FFFFFF"/>
        <w:spacing w:after="0" w:line="240" w:lineRule="exact"/>
        <w:ind w:left="42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Default="008C2018" w:rsidP="008C2018">
      <w:pPr>
        <w:shd w:val="clear" w:color="auto" w:fill="FFFFFF"/>
        <w:spacing w:after="0" w:line="240" w:lineRule="exact"/>
        <w:ind w:left="42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Default="008C2018" w:rsidP="008C2018">
      <w:pPr>
        <w:shd w:val="clear" w:color="auto" w:fill="FFFFFF"/>
        <w:spacing w:after="0" w:line="240" w:lineRule="exact"/>
        <w:ind w:left="42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Default="008C2018" w:rsidP="008C2018">
      <w:pPr>
        <w:shd w:val="clear" w:color="auto" w:fill="FFFFFF"/>
        <w:spacing w:after="0" w:line="240" w:lineRule="exact"/>
        <w:ind w:left="42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Default="008C2018" w:rsidP="008C2018">
      <w:pPr>
        <w:shd w:val="clear" w:color="auto" w:fill="FFFFFF"/>
        <w:spacing w:after="0" w:line="240" w:lineRule="exact"/>
        <w:ind w:left="42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Default="008C2018" w:rsidP="008C2018">
      <w:pPr>
        <w:shd w:val="clear" w:color="auto" w:fill="FFFFFF"/>
        <w:spacing w:after="0" w:line="240" w:lineRule="exact"/>
        <w:ind w:left="42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ind w:left="42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8C2018" w:rsidRPr="008C2018" w:rsidRDefault="008C2018" w:rsidP="008C2018">
      <w:pPr>
        <w:shd w:val="clear" w:color="auto" w:fill="FFFFFF"/>
        <w:spacing w:after="0"/>
        <w:ind w:left="42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8C2018" w:rsidRPr="008C2018" w:rsidRDefault="008C2018" w:rsidP="008C2018">
      <w:pPr>
        <w:shd w:val="clear" w:color="auto" w:fill="FFFFFF"/>
        <w:spacing w:after="0"/>
        <w:ind w:left="425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25.01.2022  №</w:t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B1C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8C2018" w:rsidRPr="008C2018" w:rsidRDefault="008C2018" w:rsidP="008C2018">
      <w:pPr>
        <w:shd w:val="clear" w:color="auto" w:fill="FFFFFF"/>
        <w:spacing w:after="0" w:line="225" w:lineRule="atLeast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формирования перечня налоговых расходов </w:t>
      </w:r>
      <w:proofErr w:type="spellStart"/>
      <w:r w:rsidRPr="008C2018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и оценки налоговых расходов </w:t>
      </w:r>
      <w:proofErr w:type="spellStart"/>
      <w:r w:rsidRPr="008C2018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поселения. </w:t>
      </w:r>
    </w:p>
    <w:p w:rsidR="008C2018" w:rsidRPr="008C2018" w:rsidRDefault="008C2018" w:rsidP="008C2018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 Общие положения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формирования перечня налоговых расходов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оценки налоговых расходов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(далее – Порядок) определяет процедуру формирования перечня налоговых расходов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реестра налоговых расходов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методику оценки налоговых расходов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налоговые расходы).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1.2. В целях Порядка применяются следующие понятия и термины: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налоговые расходы - выпадающие доходы бюджета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(или) целями социально-экономической политики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не относящимися к муниципальным программам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  <w:proofErr w:type="gramEnd"/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куратор налогового расхода - ответственный исполнитель муниципальной программы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(ее структурных элементов) и (или) целей социально-экономического развития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не относящихся к муниципальным программам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  <w:proofErr w:type="gramEnd"/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реализуемым в рамках нескольких муниципальных программ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(муниципальных программ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непрограммных направлений деятельности);</w:t>
      </w:r>
    </w:p>
    <w:bookmarkEnd w:id="0"/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иные характеристики, предусмотренные разделом III приложения к настоящему Порядку;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налоговых расходов - свод (перечень) налоговых расходов в разрезе муниципальных программ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их структурных элементов, а также направлений деятельности, не входящих в муниципальные программы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</w:t>
      </w:r>
      <w:proofErr w:type="gram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актов и международных договоров и сроки действия таких положений;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1.3. В целях оценки налоговых расходов Администрация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формирует перечень налоговых расходов;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ведет реестр налоговых расходов;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осуществляет обобщение результатов оценки эффективности налоговых расходов, проводимой кураторами налоговых расходов.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1.4. В целях оценки налоговых расходов Администрация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в отношении каждого налогового расхода формирует 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1.5. В целях оценки налоговых расходов кураторы налоговых расходов: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осуществляют оценку эффективности каждого курируемого налогового расхода.</w:t>
      </w:r>
    </w:p>
    <w:p w:rsidR="008C2018" w:rsidRPr="008C2018" w:rsidRDefault="008C2018" w:rsidP="008C2018">
      <w:pPr>
        <w:shd w:val="clear" w:color="auto" w:fill="FFFFFF"/>
        <w:spacing w:after="0"/>
        <w:ind w:firstLine="75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 Формирование перечня налоговых расходов. </w:t>
      </w:r>
    </w:p>
    <w:p w:rsidR="008C2018" w:rsidRPr="008C2018" w:rsidRDefault="008C2018" w:rsidP="008C2018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Формирование и ведение реестра налоговых расходов.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2.1. Перечень налоговых расходов на очередной финансовый год и плановый период разрабатывается Администрацией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ежегодно в срок до 25 марта текущего финансового года. Перечень налоговых расходов размещается на официальной </w:t>
      </w:r>
      <w:proofErr w:type="gram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2.2.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подпункте 2.1 пункта 2 Порядка, затрагивающих перечень налоговых расходов, в срок не позднее 10 рабочих дней </w:t>
      </w:r>
      <w:proofErr w:type="gram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изменений вносятся  уточнения указанного перечня.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2.3. </w:t>
      </w:r>
      <w:proofErr w:type="gram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Уточненный перечень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очередной финансовый год и плановый период) и до 15 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proofErr w:type="gram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на очередной финансовый год и плановый период).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2.4. </w:t>
      </w:r>
      <w:proofErr w:type="gram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Реестр налоговых расходов формируется и ведется в порядке, установленном в Администрацией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8C2018" w:rsidRPr="008C2018" w:rsidRDefault="008C2018" w:rsidP="008C2018">
      <w:pPr>
        <w:shd w:val="clear" w:color="auto" w:fill="FFFFFF"/>
        <w:spacing w:after="0"/>
        <w:ind w:firstLine="75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 Оценка эффективности налоговых расходов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3.1. Методики оценки эффективности налоговых расходов формируются кураторами соответствующих налоговых расходов и утверждаются ими по </w:t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согласованию с Главой  Администрации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3.2. В целях оценки эффективности налоговых расходов: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специалист-главный бухгалтер Администрации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кураторы налоговых расходов на основе сформированного и размещенного в соответствии с подпунктом 2.1 пункта 2 Порядка перечня налоговых расходов, формируют паспорта налоговых расходов и в срок до 15 июля представляют их в бухгалтерию Администрации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3.3.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оценку целесообразности предоставления налоговых расходов;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оценку результативности налоговых расходов.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3.4. Критериями целесообразности осуществления налоговых расходов являются: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(в отношении не программных налоговых расходов);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востребованность льготы, освобождения или иной преференции.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отмене, либо сформулировать предложения по совершенствованию механизма ее действия.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3.5.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3.6. В качестве критерия результативности определяется не менее одного показателя (индикатора):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значение</w:t>
      </w:r>
      <w:proofErr w:type="gram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которого оказывает влияние рассматриваемый налоговый расход;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3.7. Оценке подлежит вклад соответствующего налогового расхода в изменение значения соответствующего показателя (индикатора) как разница </w:t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между значением показателя с учетом наличия налогового расхода и без его учета.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3.8. В целях проведения оценки бюджетной эффективности налоговых расходов осуществляется: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3.8.1.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затратности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муниципальных гарантий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обязательствам соответствующих категорий налогоплательщиков;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3.8.2.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5" w:anchor="1" w:history="1">
        <w:r w:rsidRPr="008C201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*(1):</w:t>
        </w:r>
      </w:hyperlink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52725" cy="514350"/>
            <wp:effectExtent l="0" t="0" r="9525" b="0"/>
            <wp:docPr id="5" name="Рисунок 5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t> ,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4" name="Рисунок 4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  - объем налогов, сборов и платежей, задекларированных для уплаты получателями налоговых расходов, в  бюджет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j-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налогоплательщика - бенефициара налогового расхода в i-ом году.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 бюджет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налогоплательщиков </w:t>
      </w:r>
      <w:proofErr w:type="gram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-б</w:t>
      </w:r>
      <w:proofErr w:type="gram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бухгалтерии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- базовый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j-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04950" cy="295275"/>
            <wp:effectExtent l="0" t="0" r="0" b="9525"/>
            <wp:docPr id="3" name="Рисунок 3" descr="https://www.garant.ru/files/9/9/1221399/pict65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9/9/1221399/pict65-566629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t> ,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9525" b="0"/>
            <wp:docPr id="2" name="Рисунок 2" descr="https://www.garant.ru/files/9/9/1221399/pict66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9/9/1221399/pict66-566629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 - объем налогов, сборов и платежей, задекларированных для уплаты получателями налоговых расходов, в бюджет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j-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налогоплательщика - бенефициара налогового расхода в базовом году;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9525" b="0"/>
            <wp:docPr id="1" name="Рисунок 1" descr="https://www.garant.ru/files/9/9/1221399/pict67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9/9/1221399/pict67-5666296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t> - объем налоговых расходов по соответствующему налогу (иному платежу) в пользу j-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налогоплательщика - бенефициара налогового расхода в базовом году.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налогоплательщика </w:t>
      </w:r>
      <w:proofErr w:type="gram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-б</w:t>
      </w:r>
      <w:proofErr w:type="gram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>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номинальный темп прироста налоговых доходов бюджета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очередной финансовый год и плановый период, заложенному в основу решения о бюджете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очередной финансовый год и плановый период, а также целевого уровня</w:t>
      </w:r>
      <w:proofErr w:type="gram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инфляции, определяемого Центральным банком Российской Федерации на среднесрочную перспективу (4 процента);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 - количество налогоплательщиков-бенефициаров налогового расхода в i-ом году;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 - расчетная стоимость среднесрочных рыночных заимствований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принимаемая на уровне 7,5 процентов.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3.9. По итогам оценки результативности формируется заключение: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3.10.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кураторами налоговых расходов </w:t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Главе 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</w:t>
      </w:r>
      <w:r w:rsidRPr="008C20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срок до 10 августа текущего финансового года.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3.11.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3.12. Главный специалист-главный бухгалтер Администрации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обобщает результаты оценки и рекомендации по результатам оценки налоговых расходов.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Default="008C2018" w:rsidP="008C2018">
      <w:pPr>
        <w:spacing w:after="0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</w:p>
    <w:p w:rsidR="008C2018" w:rsidRDefault="008C2018" w:rsidP="008C2018">
      <w:pPr>
        <w:spacing w:after="0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Default="008C2018" w:rsidP="008C2018">
      <w:pPr>
        <w:spacing w:after="0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Default="008C2018" w:rsidP="008C2018">
      <w:pPr>
        <w:spacing w:after="0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8C2018" w:rsidRPr="008C2018" w:rsidRDefault="008C2018" w:rsidP="008C2018">
      <w:pPr>
        <w:spacing w:after="0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формирования перечня </w:t>
      </w:r>
    </w:p>
    <w:p w:rsidR="008C2018" w:rsidRPr="008C2018" w:rsidRDefault="008C2018" w:rsidP="008C2018">
      <w:pPr>
        <w:spacing w:after="0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налоговых расходов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и оценки налоговых расходов </w:t>
      </w:r>
      <w:proofErr w:type="spellStart"/>
      <w:r w:rsidRPr="008C201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018" w:rsidRPr="008C2018" w:rsidRDefault="008C2018" w:rsidP="008C2018">
      <w:pPr>
        <w:shd w:val="clear" w:color="auto" w:fill="FFFFFF"/>
        <w:spacing w:after="0" w:line="240" w:lineRule="exac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информации, включаемой в паспорт налогового расхода </w:t>
      </w:r>
      <w:proofErr w:type="spellStart"/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Клетско-Почтовского</w:t>
      </w:r>
      <w:proofErr w:type="spellEnd"/>
      <w:r w:rsidRPr="008C20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C2018" w:rsidRPr="008C2018" w:rsidRDefault="008C2018" w:rsidP="008C2018">
      <w:pPr>
        <w:shd w:val="clear" w:color="auto" w:fill="FFFFFF"/>
        <w:spacing w:after="0" w:line="225" w:lineRule="atLeast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4"/>
        <w:gridCol w:w="6542"/>
        <w:gridCol w:w="2477"/>
      </w:tblGrid>
      <w:tr w:rsidR="008C2018" w:rsidRPr="008C2018" w:rsidTr="00FA3ECD">
        <w:tc>
          <w:tcPr>
            <w:tcW w:w="0" w:type="auto"/>
            <w:gridSpan w:val="2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2018" w:rsidRPr="008C2018" w:rsidTr="00FA3ECD">
        <w:tc>
          <w:tcPr>
            <w:tcW w:w="0" w:type="auto"/>
            <w:gridSpan w:val="3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I. Нормативные характеристики налогового расхода                  (далее - налоговый расход)</w:t>
            </w: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39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39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39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  <w:p w:rsidR="008C2018" w:rsidRPr="008C2018" w:rsidRDefault="008C2018" w:rsidP="008C2018">
            <w:pPr>
              <w:spacing w:after="0"/>
              <w:ind w:right="39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39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39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39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куратора налогового расхода (далее - куратор)</w:t>
            </w:r>
          </w:p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39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39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2018" w:rsidRPr="008C2018" w:rsidTr="00FA3ECD">
        <w:tc>
          <w:tcPr>
            <w:tcW w:w="0" w:type="auto"/>
            <w:gridSpan w:val="3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куратора</w:t>
            </w:r>
          </w:p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2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  <w:p w:rsidR="008C2018" w:rsidRPr="008C2018" w:rsidRDefault="008C2018" w:rsidP="008C2018">
            <w:pPr>
              <w:spacing w:after="0"/>
              <w:ind w:right="2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2018" w:rsidRPr="008C2018" w:rsidRDefault="008C2018" w:rsidP="008C2018">
            <w:pPr>
              <w:spacing w:after="0"/>
              <w:ind w:right="2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2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  <w:p w:rsidR="008C2018" w:rsidRPr="008C2018" w:rsidRDefault="008C2018" w:rsidP="008C2018">
            <w:pPr>
              <w:spacing w:after="0"/>
              <w:ind w:right="2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2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  <w:p w:rsidR="008C2018" w:rsidRPr="008C2018" w:rsidRDefault="008C2018" w:rsidP="008C2018">
            <w:pPr>
              <w:spacing w:after="0"/>
              <w:ind w:right="2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2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  <w:p w:rsidR="008C2018" w:rsidRPr="008C2018" w:rsidRDefault="008C2018" w:rsidP="008C2018">
            <w:pPr>
              <w:spacing w:after="0"/>
              <w:ind w:right="2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2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  <w:p w:rsidR="008C2018" w:rsidRPr="008C2018" w:rsidRDefault="008C2018" w:rsidP="008C2018">
            <w:pPr>
              <w:spacing w:after="0"/>
              <w:ind w:right="28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8C2018" w:rsidRPr="008C2018" w:rsidTr="00FA3ECD">
        <w:tc>
          <w:tcPr>
            <w:tcW w:w="0" w:type="auto"/>
            <w:gridSpan w:val="3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2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главного администратора доходов, бухгалтерия</w:t>
            </w:r>
          </w:p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2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  <w:p w:rsidR="008C2018" w:rsidRPr="008C2018" w:rsidRDefault="008C2018" w:rsidP="008C2018">
            <w:pPr>
              <w:spacing w:after="0"/>
              <w:ind w:right="2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главного администратора доходов, бухгалтерия</w:t>
            </w: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2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главного администратора доходов, бухгалтерия</w:t>
            </w: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2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Фактическая численность плательщиков налога, сбора </w:t>
            </w: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платежа, по которому предусматривается налоговый расход, в году, предшествующем отчетному финансовому году (единиц)</w:t>
            </w:r>
          </w:p>
          <w:p w:rsidR="008C2018" w:rsidRPr="008C2018" w:rsidRDefault="008C2018" w:rsidP="008C2018">
            <w:pPr>
              <w:spacing w:after="0"/>
              <w:ind w:right="2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данные главного </w:t>
            </w: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администратора доходов, бухгалтерия</w:t>
            </w: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2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консолидированный бюджет района по видам налогов, сборов и платежа за шесть лет, предшествующих отчетному финансовому году (тыс. рублей).</w:t>
            </w:r>
          </w:p>
          <w:p w:rsidR="008C2018" w:rsidRPr="008C2018" w:rsidRDefault="008C2018" w:rsidP="008C2018">
            <w:pPr>
              <w:spacing w:after="0"/>
              <w:ind w:right="2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главного администратора доходов, бухгалтерия</w:t>
            </w:r>
          </w:p>
        </w:tc>
      </w:tr>
      <w:tr w:rsidR="008C2018" w:rsidRPr="008C2018" w:rsidTr="00FA3ECD"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ind w:right="29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рублей).</w:t>
            </w:r>
          </w:p>
        </w:tc>
        <w:tc>
          <w:tcPr>
            <w:tcW w:w="0" w:type="auto"/>
          </w:tcPr>
          <w:p w:rsidR="008C2018" w:rsidRPr="008C2018" w:rsidRDefault="008C2018" w:rsidP="008C201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главного администратора доходов, бухгалтерия</w:t>
            </w:r>
          </w:p>
        </w:tc>
      </w:tr>
    </w:tbl>
    <w:p w:rsidR="008C2018" w:rsidRPr="008C2018" w:rsidRDefault="008C2018" w:rsidP="008C201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569AA" w:rsidRDefault="007569AA"/>
    <w:sectPr w:rsidR="007569AA" w:rsidSect="0056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31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529E9"/>
    <w:rsid w:val="000577CC"/>
    <w:rsid w:val="00063DEF"/>
    <w:rsid w:val="000672AE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875E0"/>
    <w:rsid w:val="00090524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B34"/>
    <w:rsid w:val="000B7C1D"/>
    <w:rsid w:val="000B7FD7"/>
    <w:rsid w:val="000D1E4B"/>
    <w:rsid w:val="000D5F43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61AE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B7D41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0127"/>
    <w:rsid w:val="0022191E"/>
    <w:rsid w:val="00222986"/>
    <w:rsid w:val="00222EF9"/>
    <w:rsid w:val="0022634E"/>
    <w:rsid w:val="0022687A"/>
    <w:rsid w:val="00236E3E"/>
    <w:rsid w:val="00241CD7"/>
    <w:rsid w:val="00244A01"/>
    <w:rsid w:val="00246204"/>
    <w:rsid w:val="0024677C"/>
    <w:rsid w:val="00247579"/>
    <w:rsid w:val="00250880"/>
    <w:rsid w:val="0025495E"/>
    <w:rsid w:val="00254B1C"/>
    <w:rsid w:val="00254EEE"/>
    <w:rsid w:val="0026416D"/>
    <w:rsid w:val="00272F37"/>
    <w:rsid w:val="00280463"/>
    <w:rsid w:val="00280EC0"/>
    <w:rsid w:val="00286FE3"/>
    <w:rsid w:val="0028765B"/>
    <w:rsid w:val="00295E04"/>
    <w:rsid w:val="002A4043"/>
    <w:rsid w:val="002A5B3B"/>
    <w:rsid w:val="002B2858"/>
    <w:rsid w:val="002B2E16"/>
    <w:rsid w:val="002B5319"/>
    <w:rsid w:val="002B6B18"/>
    <w:rsid w:val="002D1A7A"/>
    <w:rsid w:val="002D36ED"/>
    <w:rsid w:val="002D6800"/>
    <w:rsid w:val="002E1E5A"/>
    <w:rsid w:val="002E482E"/>
    <w:rsid w:val="002E6D22"/>
    <w:rsid w:val="002E7F15"/>
    <w:rsid w:val="002F0A57"/>
    <w:rsid w:val="002F17DB"/>
    <w:rsid w:val="002F4ED9"/>
    <w:rsid w:val="002F5A6C"/>
    <w:rsid w:val="00306F24"/>
    <w:rsid w:val="003140C1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626D"/>
    <w:rsid w:val="00357C22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B704C"/>
    <w:rsid w:val="003C62A8"/>
    <w:rsid w:val="003C6EF0"/>
    <w:rsid w:val="003D2292"/>
    <w:rsid w:val="003D7A3F"/>
    <w:rsid w:val="003E2A73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45D6C"/>
    <w:rsid w:val="00450382"/>
    <w:rsid w:val="00450E99"/>
    <w:rsid w:val="00450EF4"/>
    <w:rsid w:val="00461342"/>
    <w:rsid w:val="00463860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6D9"/>
    <w:rsid w:val="004B3B41"/>
    <w:rsid w:val="004B3D3E"/>
    <w:rsid w:val="004C05ED"/>
    <w:rsid w:val="004C25E7"/>
    <w:rsid w:val="004C7BD7"/>
    <w:rsid w:val="004D115B"/>
    <w:rsid w:val="004D5CEC"/>
    <w:rsid w:val="004D7D6B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B22B5"/>
    <w:rsid w:val="005C2201"/>
    <w:rsid w:val="005C74BA"/>
    <w:rsid w:val="005D22A6"/>
    <w:rsid w:val="005D477C"/>
    <w:rsid w:val="005E2107"/>
    <w:rsid w:val="005E6C51"/>
    <w:rsid w:val="005F5BE9"/>
    <w:rsid w:val="006024C1"/>
    <w:rsid w:val="006035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BDD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03"/>
    <w:rsid w:val="006D23DF"/>
    <w:rsid w:val="006D2CF9"/>
    <w:rsid w:val="006E05D1"/>
    <w:rsid w:val="006E50D0"/>
    <w:rsid w:val="006F446F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49DC"/>
    <w:rsid w:val="00756095"/>
    <w:rsid w:val="0075688B"/>
    <w:rsid w:val="007569AA"/>
    <w:rsid w:val="0075705F"/>
    <w:rsid w:val="0075742C"/>
    <w:rsid w:val="0076046D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A4A36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59B7"/>
    <w:rsid w:val="00827E36"/>
    <w:rsid w:val="00830576"/>
    <w:rsid w:val="00836CF5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2018"/>
    <w:rsid w:val="008C60B6"/>
    <w:rsid w:val="008C6314"/>
    <w:rsid w:val="008C6D3D"/>
    <w:rsid w:val="008C70B2"/>
    <w:rsid w:val="008C7B6E"/>
    <w:rsid w:val="008D106B"/>
    <w:rsid w:val="008E07A0"/>
    <w:rsid w:val="008E3BE0"/>
    <w:rsid w:val="008E5F15"/>
    <w:rsid w:val="008F3735"/>
    <w:rsid w:val="008F467F"/>
    <w:rsid w:val="008F7B5E"/>
    <w:rsid w:val="009029FB"/>
    <w:rsid w:val="00904048"/>
    <w:rsid w:val="009046FB"/>
    <w:rsid w:val="009052A8"/>
    <w:rsid w:val="00913653"/>
    <w:rsid w:val="009279CA"/>
    <w:rsid w:val="00930F31"/>
    <w:rsid w:val="00931629"/>
    <w:rsid w:val="00942726"/>
    <w:rsid w:val="00960B7E"/>
    <w:rsid w:val="00970B79"/>
    <w:rsid w:val="00976E87"/>
    <w:rsid w:val="00977697"/>
    <w:rsid w:val="0097787A"/>
    <w:rsid w:val="00977A5D"/>
    <w:rsid w:val="0098012B"/>
    <w:rsid w:val="00980310"/>
    <w:rsid w:val="0099623E"/>
    <w:rsid w:val="00996C93"/>
    <w:rsid w:val="009A091D"/>
    <w:rsid w:val="009A2B0A"/>
    <w:rsid w:val="009A5806"/>
    <w:rsid w:val="009A6372"/>
    <w:rsid w:val="009B22C6"/>
    <w:rsid w:val="009C159A"/>
    <w:rsid w:val="009D7398"/>
    <w:rsid w:val="009E3918"/>
    <w:rsid w:val="009E7FED"/>
    <w:rsid w:val="009F2227"/>
    <w:rsid w:val="009F472A"/>
    <w:rsid w:val="009F715B"/>
    <w:rsid w:val="00A051F9"/>
    <w:rsid w:val="00A05ED0"/>
    <w:rsid w:val="00A11C8A"/>
    <w:rsid w:val="00A16D5E"/>
    <w:rsid w:val="00A31B89"/>
    <w:rsid w:val="00A330B1"/>
    <w:rsid w:val="00A35AA7"/>
    <w:rsid w:val="00A36811"/>
    <w:rsid w:val="00A449A1"/>
    <w:rsid w:val="00A4671A"/>
    <w:rsid w:val="00A534A8"/>
    <w:rsid w:val="00A56C43"/>
    <w:rsid w:val="00A57F65"/>
    <w:rsid w:val="00A60B00"/>
    <w:rsid w:val="00A617AB"/>
    <w:rsid w:val="00A628D3"/>
    <w:rsid w:val="00A63F22"/>
    <w:rsid w:val="00A67D4F"/>
    <w:rsid w:val="00A80ACF"/>
    <w:rsid w:val="00A81F12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5E33"/>
    <w:rsid w:val="00B10FA8"/>
    <w:rsid w:val="00B14470"/>
    <w:rsid w:val="00B2085B"/>
    <w:rsid w:val="00B22976"/>
    <w:rsid w:val="00B24E6F"/>
    <w:rsid w:val="00B27D33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0D15"/>
    <w:rsid w:val="00BC3333"/>
    <w:rsid w:val="00BC7195"/>
    <w:rsid w:val="00BE0205"/>
    <w:rsid w:val="00BE2226"/>
    <w:rsid w:val="00BE3473"/>
    <w:rsid w:val="00BE4327"/>
    <w:rsid w:val="00BE4ABF"/>
    <w:rsid w:val="00BE5B3D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3381"/>
    <w:rsid w:val="00C8729C"/>
    <w:rsid w:val="00C939DF"/>
    <w:rsid w:val="00CA421A"/>
    <w:rsid w:val="00CA6810"/>
    <w:rsid w:val="00CB57FC"/>
    <w:rsid w:val="00CB5F9A"/>
    <w:rsid w:val="00CC21D7"/>
    <w:rsid w:val="00CC2202"/>
    <w:rsid w:val="00CC4049"/>
    <w:rsid w:val="00CC5D07"/>
    <w:rsid w:val="00CC6F02"/>
    <w:rsid w:val="00CD109D"/>
    <w:rsid w:val="00CD6525"/>
    <w:rsid w:val="00CE0B57"/>
    <w:rsid w:val="00CE3374"/>
    <w:rsid w:val="00CF5F76"/>
    <w:rsid w:val="00CF62C7"/>
    <w:rsid w:val="00D11208"/>
    <w:rsid w:val="00D166FF"/>
    <w:rsid w:val="00D226A1"/>
    <w:rsid w:val="00D22D09"/>
    <w:rsid w:val="00D23E7D"/>
    <w:rsid w:val="00D34E98"/>
    <w:rsid w:val="00D35698"/>
    <w:rsid w:val="00D365F7"/>
    <w:rsid w:val="00D36608"/>
    <w:rsid w:val="00D468D0"/>
    <w:rsid w:val="00D52916"/>
    <w:rsid w:val="00D5345E"/>
    <w:rsid w:val="00D55033"/>
    <w:rsid w:val="00D61F8E"/>
    <w:rsid w:val="00D638D1"/>
    <w:rsid w:val="00D642AF"/>
    <w:rsid w:val="00D65595"/>
    <w:rsid w:val="00D677FE"/>
    <w:rsid w:val="00D7127E"/>
    <w:rsid w:val="00D714A4"/>
    <w:rsid w:val="00D72FB4"/>
    <w:rsid w:val="00D76C42"/>
    <w:rsid w:val="00D809DF"/>
    <w:rsid w:val="00D818EE"/>
    <w:rsid w:val="00D84B9D"/>
    <w:rsid w:val="00D86E59"/>
    <w:rsid w:val="00D87A83"/>
    <w:rsid w:val="00D9311F"/>
    <w:rsid w:val="00D93586"/>
    <w:rsid w:val="00DA5E52"/>
    <w:rsid w:val="00DA65FE"/>
    <w:rsid w:val="00DA6CF7"/>
    <w:rsid w:val="00DB09F0"/>
    <w:rsid w:val="00DB3DCF"/>
    <w:rsid w:val="00DB52D8"/>
    <w:rsid w:val="00DB5631"/>
    <w:rsid w:val="00DC6E1A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81B"/>
    <w:rsid w:val="00E268A0"/>
    <w:rsid w:val="00E26A5D"/>
    <w:rsid w:val="00E33025"/>
    <w:rsid w:val="00E330BB"/>
    <w:rsid w:val="00E34DF5"/>
    <w:rsid w:val="00E41D31"/>
    <w:rsid w:val="00E42A1D"/>
    <w:rsid w:val="00E45290"/>
    <w:rsid w:val="00E45568"/>
    <w:rsid w:val="00E47778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B04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649E"/>
    <w:rsid w:val="00F372A3"/>
    <w:rsid w:val="00F37A0F"/>
    <w:rsid w:val="00F40EA5"/>
    <w:rsid w:val="00F41571"/>
    <w:rsid w:val="00F42E43"/>
    <w:rsid w:val="00F46DC4"/>
    <w:rsid w:val="00F47210"/>
    <w:rsid w:val="00F53F0D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21FA"/>
    <w:rsid w:val="00F83417"/>
    <w:rsid w:val="00F87CCB"/>
    <w:rsid w:val="00F9146F"/>
    <w:rsid w:val="00F9294F"/>
    <w:rsid w:val="00F9390A"/>
    <w:rsid w:val="00FA2FF8"/>
    <w:rsid w:val="00FA6086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5D51"/>
    <w:rsid w:val="00FE38CC"/>
    <w:rsid w:val="00FE4EB7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56662964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2022-01-31T10:49:00Z</cp:lastPrinted>
  <dcterms:created xsi:type="dcterms:W3CDTF">2022-01-31T07:24:00Z</dcterms:created>
  <dcterms:modified xsi:type="dcterms:W3CDTF">2022-01-31T10:49:00Z</dcterms:modified>
</cp:coreProperties>
</file>