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AD" w:rsidRPr="00DE6202" w:rsidRDefault="00B250AD" w:rsidP="00B250AD">
      <w:pPr>
        <w:widowControl w:val="0"/>
        <w:spacing w:line="200" w:lineRule="atLeast"/>
        <w:rPr>
          <w:rFonts w:eastAsia="Andale Sans UI"/>
          <w:b/>
          <w:bCs/>
          <w:kern w:val="2"/>
          <w:sz w:val="24"/>
          <w:szCs w:val="24"/>
          <w:lang w:eastAsia="en-US"/>
        </w:rPr>
      </w:pPr>
      <w:r>
        <w:rPr>
          <w:rFonts w:eastAsia="Andale Sans UI"/>
          <w:b/>
          <w:bCs/>
          <w:kern w:val="2"/>
          <w:sz w:val="24"/>
          <w:szCs w:val="24"/>
          <w:lang w:eastAsia="en-US"/>
        </w:rPr>
        <w:t xml:space="preserve">                                                   </w:t>
      </w:r>
      <w:r w:rsidRPr="00DE6202">
        <w:rPr>
          <w:rFonts w:eastAsia="Andale Sans UI"/>
          <w:b/>
          <w:bCs/>
          <w:kern w:val="2"/>
          <w:sz w:val="24"/>
          <w:szCs w:val="24"/>
          <w:lang w:eastAsia="en-US"/>
        </w:rPr>
        <w:t>АДМИНИСТРАЦИЯ</w:t>
      </w:r>
    </w:p>
    <w:p w:rsidR="00B250AD" w:rsidRPr="00DE6202" w:rsidRDefault="00B250AD" w:rsidP="00B250AD">
      <w:pPr>
        <w:widowControl w:val="0"/>
        <w:spacing w:line="200" w:lineRule="atLeast"/>
        <w:jc w:val="center"/>
        <w:rPr>
          <w:rFonts w:eastAsia="Andale Sans UI"/>
          <w:b/>
          <w:bCs/>
          <w:kern w:val="2"/>
          <w:sz w:val="24"/>
          <w:szCs w:val="24"/>
          <w:lang w:eastAsia="en-US"/>
        </w:rPr>
      </w:pPr>
      <w:r w:rsidRPr="00DE6202">
        <w:rPr>
          <w:rFonts w:eastAsia="Andale Sans UI"/>
          <w:b/>
          <w:bCs/>
          <w:kern w:val="2"/>
          <w:sz w:val="24"/>
          <w:szCs w:val="24"/>
          <w:lang w:eastAsia="en-US"/>
        </w:rPr>
        <w:t xml:space="preserve"> КЛЕТСКО-ПОЧТОВСКОГО  СЕЛЬСКОГО ПОСЕЛЕНИЯ СЕРАФИМОВИЧСКОГО МУНИЦИПАЛЬНОГО РАЙОНА</w:t>
      </w:r>
    </w:p>
    <w:p w:rsidR="00B250AD" w:rsidRPr="00DE6202" w:rsidRDefault="00B250AD" w:rsidP="00B250AD">
      <w:pPr>
        <w:widowControl w:val="0"/>
        <w:spacing w:line="200" w:lineRule="atLeast"/>
        <w:rPr>
          <w:rFonts w:eastAsia="Andale Sans UI"/>
          <w:b/>
          <w:bCs/>
          <w:kern w:val="2"/>
          <w:sz w:val="24"/>
          <w:szCs w:val="24"/>
          <w:lang w:eastAsia="en-US"/>
        </w:rPr>
      </w:pPr>
      <w:r w:rsidRPr="00DE6202">
        <w:rPr>
          <w:rFonts w:eastAsia="Andale Sans UI"/>
          <w:b/>
          <w:bCs/>
          <w:kern w:val="2"/>
          <w:sz w:val="24"/>
          <w:szCs w:val="24"/>
          <w:lang w:eastAsia="en-US"/>
        </w:rPr>
        <w:t xml:space="preserve">                                     ВОЛГОГРАДСКОЙ ОБЛАСТИ</w:t>
      </w:r>
    </w:p>
    <w:p w:rsidR="00B250AD" w:rsidRPr="00DE6202" w:rsidRDefault="00B250AD" w:rsidP="00B250AD">
      <w:pPr>
        <w:widowControl w:val="0"/>
        <w:pBdr>
          <w:bottom w:val="single" w:sz="8" w:space="2" w:color="000000"/>
        </w:pBdr>
        <w:spacing w:line="200" w:lineRule="atLeast"/>
        <w:rPr>
          <w:rFonts w:eastAsia="Andale Sans UI"/>
          <w:i/>
          <w:iCs/>
          <w:kern w:val="2"/>
          <w:sz w:val="24"/>
          <w:szCs w:val="24"/>
          <w:lang w:eastAsia="en-US"/>
        </w:rPr>
      </w:pPr>
      <w:r w:rsidRPr="00DE6202">
        <w:rPr>
          <w:rFonts w:eastAsia="Andale Sans UI"/>
          <w:i/>
          <w:iCs/>
          <w:kern w:val="2"/>
          <w:sz w:val="24"/>
          <w:szCs w:val="24"/>
          <w:lang w:eastAsia="en-US"/>
        </w:rPr>
        <w:t xml:space="preserve">403459,хутор </w:t>
      </w:r>
      <w:proofErr w:type="spellStart"/>
      <w:r w:rsidRPr="00DE6202">
        <w:rPr>
          <w:rFonts w:eastAsia="Andale Sans UI"/>
          <w:i/>
          <w:iCs/>
          <w:kern w:val="2"/>
          <w:sz w:val="24"/>
          <w:szCs w:val="24"/>
          <w:lang w:eastAsia="en-US"/>
        </w:rPr>
        <w:t>Клетско-Почтовский</w:t>
      </w:r>
      <w:proofErr w:type="spellEnd"/>
      <w:r w:rsidRPr="00DE6202">
        <w:rPr>
          <w:rFonts w:eastAsia="Andale Sans UI"/>
          <w:i/>
          <w:iCs/>
          <w:kern w:val="2"/>
          <w:sz w:val="24"/>
          <w:szCs w:val="24"/>
          <w:lang w:eastAsia="en-US"/>
        </w:rPr>
        <w:t xml:space="preserve"> </w:t>
      </w:r>
      <w:proofErr w:type="spellStart"/>
      <w:r w:rsidRPr="00DE6202">
        <w:rPr>
          <w:rFonts w:eastAsia="Andale Sans UI"/>
          <w:i/>
          <w:iCs/>
          <w:kern w:val="2"/>
          <w:sz w:val="24"/>
          <w:szCs w:val="24"/>
          <w:lang w:eastAsia="en-US"/>
        </w:rPr>
        <w:t>Серафимовичский</w:t>
      </w:r>
      <w:proofErr w:type="spellEnd"/>
      <w:r w:rsidRPr="00DE6202">
        <w:rPr>
          <w:rFonts w:eastAsia="Andale Sans UI"/>
          <w:i/>
          <w:iCs/>
          <w:kern w:val="2"/>
          <w:sz w:val="24"/>
          <w:szCs w:val="24"/>
          <w:lang w:eastAsia="en-US"/>
        </w:rPr>
        <w:t xml:space="preserve"> район Волгоградская область</w:t>
      </w:r>
    </w:p>
    <w:p w:rsidR="00B250AD" w:rsidRDefault="00B250AD" w:rsidP="00B250AD">
      <w:pPr>
        <w:jc w:val="center"/>
        <w:rPr>
          <w:b/>
          <w:sz w:val="28"/>
        </w:rPr>
      </w:pPr>
    </w:p>
    <w:p w:rsidR="00B250AD" w:rsidRDefault="00B250AD" w:rsidP="00B250AD">
      <w:pPr>
        <w:rPr>
          <w:b/>
          <w:sz w:val="28"/>
        </w:rPr>
      </w:pPr>
      <w:r>
        <w:rPr>
          <w:b/>
          <w:sz w:val="28"/>
        </w:rPr>
        <w:t xml:space="preserve">                                    ПОСТАНОВЛЕНИЕ</w:t>
      </w:r>
    </w:p>
    <w:p w:rsidR="00B250AD" w:rsidRDefault="00B250AD" w:rsidP="00B250AD">
      <w:pPr>
        <w:rPr>
          <w:sz w:val="24"/>
          <w:szCs w:val="24"/>
        </w:rPr>
      </w:pPr>
      <w:r>
        <w:rPr>
          <w:sz w:val="24"/>
          <w:szCs w:val="24"/>
        </w:rPr>
        <w:t>№ 18                                                                                                      26 апреля 2017 года</w:t>
      </w:r>
    </w:p>
    <w:p w:rsidR="00B250AD" w:rsidRDefault="00B250AD" w:rsidP="00B250AD">
      <w:pPr>
        <w:rPr>
          <w:sz w:val="24"/>
          <w:szCs w:val="24"/>
        </w:rPr>
      </w:pPr>
    </w:p>
    <w:p w:rsidR="00B250AD" w:rsidRDefault="00B250AD" w:rsidP="00B250AD">
      <w:pPr>
        <w:rPr>
          <w:sz w:val="24"/>
          <w:szCs w:val="24"/>
        </w:rPr>
      </w:pPr>
      <w:r>
        <w:rPr>
          <w:sz w:val="24"/>
          <w:szCs w:val="24"/>
        </w:rPr>
        <w:t>«О внесении изменений и дополнений</w:t>
      </w:r>
    </w:p>
    <w:p w:rsidR="00B250AD" w:rsidRDefault="00B250AD" w:rsidP="00B250AD">
      <w:pPr>
        <w:rPr>
          <w:sz w:val="24"/>
          <w:szCs w:val="24"/>
        </w:rPr>
      </w:pPr>
      <w:r>
        <w:rPr>
          <w:sz w:val="24"/>
          <w:szCs w:val="24"/>
        </w:rPr>
        <w:t xml:space="preserve">в Постановление администрации </w:t>
      </w:r>
      <w:proofErr w:type="spellStart"/>
      <w:r>
        <w:rPr>
          <w:sz w:val="24"/>
          <w:szCs w:val="24"/>
        </w:rPr>
        <w:t>Клетско</w:t>
      </w:r>
      <w:proofErr w:type="spellEnd"/>
      <w:r>
        <w:rPr>
          <w:sz w:val="24"/>
          <w:szCs w:val="24"/>
        </w:rPr>
        <w:t>-</w:t>
      </w:r>
    </w:p>
    <w:p w:rsidR="00B250AD" w:rsidRDefault="00B250AD" w:rsidP="00B250A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Почтовского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Серафимовичского</w:t>
      </w:r>
      <w:proofErr w:type="spellEnd"/>
    </w:p>
    <w:p w:rsidR="00B250AD" w:rsidRDefault="00B250AD" w:rsidP="00B250AD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Волгоградской области </w:t>
      </w:r>
    </w:p>
    <w:p w:rsidR="00B250AD" w:rsidRDefault="00B250AD" w:rsidP="00B250AD">
      <w:pPr>
        <w:rPr>
          <w:sz w:val="24"/>
          <w:szCs w:val="24"/>
        </w:rPr>
      </w:pPr>
      <w:r>
        <w:rPr>
          <w:sz w:val="24"/>
          <w:szCs w:val="24"/>
        </w:rPr>
        <w:t>от 20 января 2016 № 5 «Об утверждении порядка</w:t>
      </w:r>
    </w:p>
    <w:p w:rsidR="00B250AD" w:rsidRDefault="00B250AD" w:rsidP="00B250AD">
      <w:pPr>
        <w:rPr>
          <w:sz w:val="24"/>
          <w:szCs w:val="24"/>
        </w:rPr>
      </w:pPr>
      <w:r>
        <w:rPr>
          <w:sz w:val="24"/>
          <w:szCs w:val="24"/>
        </w:rPr>
        <w:t>формирования, утверждения и ведения плана-графика</w:t>
      </w:r>
    </w:p>
    <w:p w:rsidR="00B250AD" w:rsidRDefault="00B250AD" w:rsidP="00B250AD">
      <w:pPr>
        <w:rPr>
          <w:sz w:val="24"/>
          <w:szCs w:val="24"/>
        </w:rPr>
      </w:pPr>
      <w:r>
        <w:rPr>
          <w:sz w:val="24"/>
          <w:szCs w:val="24"/>
        </w:rPr>
        <w:t xml:space="preserve">закупок товаров, работ, услуг для обеспечения </w:t>
      </w:r>
    </w:p>
    <w:p w:rsidR="00B250AD" w:rsidRDefault="005703E6" w:rsidP="00B250AD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муниципальных нужд </w:t>
      </w:r>
      <w:proofErr w:type="spellStart"/>
      <w:r>
        <w:rPr>
          <w:sz w:val="24"/>
          <w:szCs w:val="24"/>
        </w:rPr>
        <w:t>Клетско-По</w:t>
      </w:r>
      <w:r w:rsidR="00B250AD">
        <w:rPr>
          <w:sz w:val="24"/>
          <w:szCs w:val="24"/>
        </w:rPr>
        <w:t>ч</w:t>
      </w:r>
      <w:r>
        <w:rPr>
          <w:sz w:val="24"/>
          <w:szCs w:val="24"/>
        </w:rPr>
        <w:t>т</w:t>
      </w:r>
      <w:r w:rsidR="00B250AD">
        <w:rPr>
          <w:sz w:val="24"/>
          <w:szCs w:val="24"/>
        </w:rPr>
        <w:t>овского</w:t>
      </w:r>
      <w:proofErr w:type="spellEnd"/>
      <w:r w:rsidR="00B250AD">
        <w:rPr>
          <w:sz w:val="24"/>
          <w:szCs w:val="24"/>
        </w:rPr>
        <w:t xml:space="preserve"> </w:t>
      </w:r>
    </w:p>
    <w:p w:rsidR="00B250AD" w:rsidRDefault="00B250AD" w:rsidP="00B250AD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поселения»</w:t>
      </w:r>
    </w:p>
    <w:p w:rsidR="00391EE2" w:rsidRDefault="00391EE2"/>
    <w:p w:rsidR="00B250AD" w:rsidRDefault="00B250AD" w:rsidP="00B250A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В соответствии с Федеральным законом от 05 апреля 2013 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05 июня 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требованиях</w:t>
      </w:r>
      <w:proofErr w:type="gramEnd"/>
      <w:r>
        <w:rPr>
          <w:sz w:val="24"/>
          <w:szCs w:val="24"/>
        </w:rPr>
        <w:t xml:space="preserve"> к форме плана-графика закупок товаров, работ, услуг», постановлением Правительства Российской Федерации от 25 января 2017 года № 73 «О внесении изменений в некоторые акты Правительства Российской Федерации» и руководствуясь Уставом </w:t>
      </w:r>
      <w:proofErr w:type="spellStart"/>
      <w:r>
        <w:rPr>
          <w:sz w:val="24"/>
          <w:szCs w:val="24"/>
        </w:rPr>
        <w:t>Клетско-Почтовского</w:t>
      </w:r>
      <w:proofErr w:type="spellEnd"/>
      <w:r>
        <w:rPr>
          <w:sz w:val="24"/>
          <w:szCs w:val="24"/>
        </w:rPr>
        <w:t xml:space="preserve"> сельского поселения,</w:t>
      </w:r>
    </w:p>
    <w:p w:rsidR="00B250AD" w:rsidRDefault="00B250AD" w:rsidP="00B250AD">
      <w:pPr>
        <w:rPr>
          <w:sz w:val="24"/>
          <w:szCs w:val="24"/>
        </w:rPr>
      </w:pPr>
    </w:p>
    <w:p w:rsidR="00B250AD" w:rsidRDefault="00B250AD" w:rsidP="00B250AD">
      <w:pPr>
        <w:rPr>
          <w:sz w:val="24"/>
          <w:szCs w:val="24"/>
        </w:rPr>
      </w:pPr>
      <w:r>
        <w:rPr>
          <w:sz w:val="24"/>
          <w:szCs w:val="24"/>
        </w:rPr>
        <w:t xml:space="preserve">     ПОСТАНОВЛЯЮ:</w:t>
      </w:r>
    </w:p>
    <w:p w:rsidR="00402481" w:rsidRDefault="00402481" w:rsidP="00B250AD">
      <w:pPr>
        <w:rPr>
          <w:sz w:val="24"/>
          <w:szCs w:val="24"/>
        </w:rPr>
      </w:pPr>
    </w:p>
    <w:p w:rsidR="00D641B0" w:rsidRDefault="00D641B0" w:rsidP="00B250AD">
      <w:pPr>
        <w:rPr>
          <w:sz w:val="24"/>
          <w:szCs w:val="24"/>
        </w:rPr>
      </w:pPr>
      <w:r w:rsidRPr="00D641B0">
        <w:rPr>
          <w:sz w:val="24"/>
          <w:szCs w:val="24"/>
          <w:u w:val="single"/>
        </w:rPr>
        <w:t xml:space="preserve">   Пункт 2 Порядка</w:t>
      </w:r>
      <w:r>
        <w:rPr>
          <w:sz w:val="24"/>
          <w:szCs w:val="24"/>
        </w:rPr>
        <w:t xml:space="preserve"> формирования, утверждения и ведения плана-графика закупок товаров, работ, услуг для обеспечения муниципальных нужд </w:t>
      </w:r>
      <w:proofErr w:type="spellStart"/>
      <w:r>
        <w:rPr>
          <w:sz w:val="24"/>
          <w:szCs w:val="24"/>
        </w:rPr>
        <w:t>Клетско-Почтовского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Серафимовичского</w:t>
      </w:r>
      <w:proofErr w:type="spellEnd"/>
      <w:r>
        <w:rPr>
          <w:sz w:val="24"/>
          <w:szCs w:val="24"/>
        </w:rPr>
        <w:t xml:space="preserve"> муниципального района (далее-Порядок), дополнить </w:t>
      </w:r>
      <w:proofErr w:type="gramStart"/>
      <w:r>
        <w:rPr>
          <w:sz w:val="24"/>
          <w:szCs w:val="24"/>
        </w:rPr>
        <w:t>подпунктом «б</w:t>
      </w:r>
      <w:proofErr w:type="gramEnd"/>
      <w:r>
        <w:rPr>
          <w:sz w:val="24"/>
          <w:szCs w:val="24"/>
        </w:rPr>
        <w:t>(1)» следующего содержания:</w:t>
      </w:r>
    </w:p>
    <w:p w:rsidR="00B250AD" w:rsidRDefault="00D641B0" w:rsidP="00B250AD">
      <w:pPr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(1)) муниципальные унитарные предприятия, имущество которых принадлежит на праве собственности муниципальным образованиям, за исключением закупок, осуществляемых в соответствии с частями 2(1) и 6 статьи 15 Федерального закона, со дня утверждения плана (программы) финансово-хозяйственной деятельности унитарного предприятия;</w:t>
      </w:r>
    </w:p>
    <w:p w:rsidR="00D641B0" w:rsidRDefault="00D641B0" w:rsidP="00B250AD">
      <w:pPr>
        <w:rPr>
          <w:sz w:val="24"/>
          <w:szCs w:val="24"/>
        </w:rPr>
      </w:pPr>
      <w:r w:rsidRPr="00E32DCA">
        <w:rPr>
          <w:sz w:val="24"/>
          <w:szCs w:val="24"/>
          <w:u w:val="single"/>
        </w:rPr>
        <w:t xml:space="preserve">  в подпункте «в»</w:t>
      </w:r>
      <w:r>
        <w:rPr>
          <w:sz w:val="24"/>
          <w:szCs w:val="24"/>
        </w:rPr>
        <w:t xml:space="preserve"> </w:t>
      </w:r>
      <w:r w:rsidR="00E32DCA">
        <w:rPr>
          <w:sz w:val="24"/>
          <w:szCs w:val="24"/>
        </w:rPr>
        <w:t>слова «муниципальными унитарными предприятиями» исключить;</w:t>
      </w:r>
    </w:p>
    <w:p w:rsidR="00E32DCA" w:rsidRDefault="00E32DCA" w:rsidP="00B250AD">
      <w:pPr>
        <w:rPr>
          <w:sz w:val="24"/>
          <w:szCs w:val="24"/>
        </w:rPr>
      </w:pPr>
      <w:r w:rsidRPr="00E32DCA">
        <w:rPr>
          <w:sz w:val="24"/>
          <w:szCs w:val="24"/>
          <w:u w:val="single"/>
        </w:rPr>
        <w:t xml:space="preserve">  пункт 3 дополнить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подпунктом «б</w:t>
      </w:r>
      <w:proofErr w:type="gramEnd"/>
      <w:r>
        <w:rPr>
          <w:sz w:val="24"/>
          <w:szCs w:val="24"/>
        </w:rPr>
        <w:t>(1)» следующего содержания:</w:t>
      </w:r>
    </w:p>
    <w:p w:rsidR="00B250AD" w:rsidRDefault="00E32DCA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(1)) заказчики, указанные в подпункте «б(1) пункта 2 Порядка формируют планы-графики закупок при планировании в соответствии с законодательством Российской Федерации их финансово-хозяйственной деятельности</w:t>
      </w:r>
      <w:r w:rsidR="00AF72C0">
        <w:rPr>
          <w:sz w:val="24"/>
          <w:szCs w:val="24"/>
        </w:rPr>
        <w:t>;</w:t>
      </w:r>
    </w:p>
    <w:p w:rsidR="00AF72C0" w:rsidRDefault="00AF72C0">
      <w:pPr>
        <w:rPr>
          <w:sz w:val="24"/>
          <w:szCs w:val="24"/>
        </w:rPr>
      </w:pPr>
      <w:r>
        <w:rPr>
          <w:sz w:val="24"/>
          <w:szCs w:val="24"/>
        </w:rPr>
        <w:t xml:space="preserve">  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пунктом 2 Порядка;</w:t>
      </w:r>
    </w:p>
    <w:p w:rsidR="00AF72C0" w:rsidRDefault="00AF72C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176EC">
        <w:rPr>
          <w:sz w:val="24"/>
          <w:szCs w:val="24"/>
          <w:u w:val="single"/>
        </w:rPr>
        <w:t>абзац 2 пункта 9 Порядка дополнить словами</w:t>
      </w:r>
      <w:r>
        <w:rPr>
          <w:sz w:val="24"/>
          <w:szCs w:val="24"/>
        </w:rPr>
        <w:t xml:space="preserve"> «с указанием включенных в объект закупки количества и единиц измерения товаров, работ, услуг (при наличии)»;</w:t>
      </w:r>
    </w:p>
    <w:p w:rsidR="00AF72C0" w:rsidRDefault="00AF72C0">
      <w:pPr>
        <w:rPr>
          <w:sz w:val="24"/>
          <w:szCs w:val="24"/>
        </w:rPr>
      </w:pPr>
      <w:r w:rsidRPr="007176EC">
        <w:rPr>
          <w:sz w:val="24"/>
          <w:szCs w:val="24"/>
          <w:u w:val="single"/>
        </w:rPr>
        <w:t xml:space="preserve">  дополнить Порядок пунктом 10(1) следующего содержания</w:t>
      </w:r>
      <w:r>
        <w:rPr>
          <w:sz w:val="24"/>
          <w:szCs w:val="24"/>
        </w:rPr>
        <w:t>:</w:t>
      </w:r>
    </w:p>
    <w:p w:rsidR="00AF72C0" w:rsidRDefault="00AF72C0">
      <w:pPr>
        <w:rPr>
          <w:sz w:val="24"/>
          <w:szCs w:val="24"/>
        </w:rPr>
      </w:pPr>
      <w:r>
        <w:rPr>
          <w:sz w:val="24"/>
          <w:szCs w:val="24"/>
        </w:rPr>
        <w:lastRenderedPageBreak/>
        <w:t>10(1)) В плане-графике закупок отдельными строками указываются:</w:t>
      </w:r>
    </w:p>
    <w:p w:rsidR="002F6FA0" w:rsidRDefault="002F6FA0">
      <w:pPr>
        <w:rPr>
          <w:sz w:val="24"/>
          <w:szCs w:val="24"/>
        </w:rPr>
      </w:pPr>
      <w:r>
        <w:rPr>
          <w:sz w:val="24"/>
          <w:szCs w:val="24"/>
        </w:rPr>
        <w:t>а) информация о закупках, которые планируется осуществлять в соответствии с пунктами 4 и 5 статьи 93 Федерального закона по каждому из следующих объектов закупки:</w:t>
      </w:r>
    </w:p>
    <w:p w:rsidR="002F6FA0" w:rsidRDefault="002F6FA0">
      <w:pPr>
        <w:rPr>
          <w:sz w:val="24"/>
          <w:szCs w:val="24"/>
        </w:rPr>
      </w:pPr>
      <w:r>
        <w:rPr>
          <w:sz w:val="24"/>
          <w:szCs w:val="24"/>
        </w:rPr>
        <w:t xml:space="preserve">  товары, работы или услуги на сумму не превышающую 100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  <w:proofErr w:type="spellEnd"/>
      <w:r>
        <w:rPr>
          <w:sz w:val="24"/>
          <w:szCs w:val="24"/>
        </w:rPr>
        <w:t xml:space="preserve"> (в случае заключения контракта в соответствии с пунктом 4 части 1 статьи 93 Федерального закона);</w:t>
      </w:r>
    </w:p>
    <w:p w:rsidR="002F6FA0" w:rsidRDefault="002F6FA0" w:rsidP="002F6FA0">
      <w:pPr>
        <w:rPr>
          <w:sz w:val="24"/>
          <w:szCs w:val="24"/>
        </w:rPr>
      </w:pPr>
      <w:r>
        <w:rPr>
          <w:sz w:val="24"/>
          <w:szCs w:val="24"/>
        </w:rPr>
        <w:t xml:space="preserve">  товары, работы или услуги на сумму не превышающую 400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  <w:proofErr w:type="spellEnd"/>
      <w:r>
        <w:rPr>
          <w:sz w:val="24"/>
          <w:szCs w:val="24"/>
        </w:rPr>
        <w:t xml:space="preserve"> (в случае заключения контракта в соответствии с пунктом 5 части 1 статьи 93 Федерального закона);</w:t>
      </w:r>
    </w:p>
    <w:p w:rsidR="002F6FA0" w:rsidRDefault="00557D8C">
      <w:pPr>
        <w:rPr>
          <w:sz w:val="24"/>
          <w:szCs w:val="24"/>
        </w:rPr>
      </w:pPr>
      <w:r>
        <w:rPr>
          <w:sz w:val="24"/>
          <w:szCs w:val="24"/>
        </w:rPr>
        <w:t>б) общая сумма начальных (максимальных) цен контрактов – в случае определения поставщика (подрядчика, исполнителя) путем проведения запроса котировок в соответствии со статьей 72 Федерального закона с указанием суммы планируемых платежей в текущем финансовом году и последующие годы (в отношении контрактов, обеспечение оплаты которых планируется за пределами текущего финансового года);</w:t>
      </w:r>
    </w:p>
    <w:p w:rsidR="00557D8C" w:rsidRDefault="00557D8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в) объем финансового обеспечения </w:t>
      </w:r>
      <w:r w:rsidR="007176EC">
        <w:rPr>
          <w:sz w:val="24"/>
          <w:szCs w:val="24"/>
        </w:rPr>
        <w:t xml:space="preserve">для осуществления </w:t>
      </w:r>
      <w:r>
        <w:rPr>
          <w:sz w:val="24"/>
          <w:szCs w:val="24"/>
        </w:rPr>
        <w:t>закупок в соответствии с планом-графиком закупок</w:t>
      </w:r>
      <w:r w:rsidR="007176EC">
        <w:rPr>
          <w:sz w:val="24"/>
          <w:szCs w:val="24"/>
        </w:rPr>
        <w:t>, указываемый</w:t>
      </w:r>
      <w:r>
        <w:rPr>
          <w:sz w:val="24"/>
          <w:szCs w:val="24"/>
        </w:rPr>
        <w:t xml:space="preserve"> как общая сумма начальных (максимальных) цен контрактов, цен контрактов, заключаемых с единственными поставщиками (подрядчиками, исполнителями), </w:t>
      </w:r>
      <w:r w:rsidR="007176EC">
        <w:rPr>
          <w:sz w:val="24"/>
          <w:szCs w:val="24"/>
        </w:rPr>
        <w:t>общая сумма</w:t>
      </w:r>
      <w:r>
        <w:rPr>
          <w:sz w:val="24"/>
          <w:szCs w:val="24"/>
        </w:rPr>
        <w:t xml:space="preserve"> планируемых платежей в текущем финансовом году и последующие</w:t>
      </w:r>
      <w:r w:rsidR="00331B60">
        <w:rPr>
          <w:sz w:val="24"/>
          <w:szCs w:val="24"/>
        </w:rPr>
        <w:t xml:space="preserve"> годы (в отношении контрактов, обеспечение оплаты которых планируется за преде</w:t>
      </w:r>
      <w:r w:rsidR="007176EC">
        <w:rPr>
          <w:sz w:val="24"/>
          <w:szCs w:val="24"/>
        </w:rPr>
        <w:t>лами текущего финансового года), детализированная на суммы по годам планируемых платежей.</w:t>
      </w:r>
      <w:proofErr w:type="gramEnd"/>
    </w:p>
    <w:p w:rsidR="007176EC" w:rsidRPr="007176EC" w:rsidRDefault="007176EC">
      <w:pPr>
        <w:rPr>
          <w:sz w:val="24"/>
          <w:szCs w:val="24"/>
          <w:u w:val="single"/>
        </w:rPr>
      </w:pPr>
      <w:r w:rsidRPr="007176EC">
        <w:rPr>
          <w:sz w:val="24"/>
          <w:szCs w:val="24"/>
          <w:u w:val="single"/>
        </w:rPr>
        <w:t xml:space="preserve">  Дополнить Порядок пунктами 16,17,18 следующего содержания:</w:t>
      </w:r>
    </w:p>
    <w:p w:rsidR="007176EC" w:rsidRDefault="007176EC">
      <w:pPr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proofErr w:type="gramStart"/>
      <w:r>
        <w:rPr>
          <w:sz w:val="24"/>
          <w:szCs w:val="24"/>
        </w:rPr>
        <w:t>В случае внесения изменений в пла</w:t>
      </w:r>
      <w:r w:rsidR="002F269E">
        <w:rPr>
          <w:sz w:val="24"/>
          <w:szCs w:val="24"/>
        </w:rPr>
        <w:t>н-график закупок в связи с образовавшейся экономией от использования в текущем финансовом году бюджетных ассигнований в соответствии с законодательством Российской Федерации, формированию, утверждению и ведению плана-графика закупок товаров, работ, услуг для муниципальных нужд, утвержденных постановлением Правительства Российской Федерации от 5 июня 2015 года № 554 «О требованиях к формированию, утверждению и ведению плана-графика закупок товаров, работ</w:t>
      </w:r>
      <w:proofErr w:type="gramEnd"/>
      <w:r w:rsidR="002F269E">
        <w:rPr>
          <w:sz w:val="24"/>
          <w:szCs w:val="24"/>
        </w:rPr>
        <w:t>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для обеспечения муниципальных нужд, заказчики по итогам определения поставщика (подрядчика, исполнителя) уточняют информацию в графе «планируемые платежи» в соответствии с условиями заключенного контракта».</w:t>
      </w:r>
    </w:p>
    <w:p w:rsidR="002F269E" w:rsidRDefault="002F269E">
      <w:pPr>
        <w:rPr>
          <w:sz w:val="24"/>
          <w:szCs w:val="24"/>
        </w:rPr>
      </w:pPr>
      <w:r>
        <w:rPr>
          <w:sz w:val="24"/>
          <w:szCs w:val="24"/>
        </w:rPr>
        <w:t>17. По закупкам, включающим</w:t>
      </w:r>
      <w:r w:rsidR="00402481">
        <w:rPr>
          <w:sz w:val="24"/>
          <w:szCs w:val="24"/>
        </w:rPr>
        <w:t xml:space="preserve"> товары, работы, услуги, имеющие различные единицы измерения, информация о единицах измерения и количестве (объеме) закупаемых товаров, работ, услуг в план-график не вносится.</w:t>
      </w:r>
    </w:p>
    <w:p w:rsidR="00402481" w:rsidRDefault="00402481">
      <w:pPr>
        <w:rPr>
          <w:sz w:val="24"/>
          <w:szCs w:val="24"/>
        </w:rPr>
      </w:pPr>
      <w:r>
        <w:rPr>
          <w:sz w:val="24"/>
          <w:szCs w:val="24"/>
        </w:rPr>
        <w:t>18. Порядок включения дополнительных сведений в план-график закупок и форма плана-графика закупок, включающая дополнительные сведения, определяются муниципальным правовым актом местной администрации, устанавливающим дополнительные сведения.</w:t>
      </w:r>
    </w:p>
    <w:p w:rsidR="00402481" w:rsidRDefault="00402481">
      <w:pPr>
        <w:rPr>
          <w:sz w:val="24"/>
          <w:szCs w:val="24"/>
        </w:rPr>
      </w:pPr>
      <w:r>
        <w:rPr>
          <w:sz w:val="24"/>
          <w:szCs w:val="24"/>
        </w:rPr>
        <w:t xml:space="preserve">  В случае определения местной администрацией формы плана-графика закупок в соответствии с настоящим пунктом следует соблюдать структуру (в том числе строк и граф) формы плана-графика закупок на 20_ год, предусмотренной приложением к настоящему Порядку.</w:t>
      </w:r>
    </w:p>
    <w:p w:rsidR="00402481" w:rsidRDefault="00402481">
      <w:pPr>
        <w:rPr>
          <w:sz w:val="24"/>
          <w:szCs w:val="24"/>
        </w:rPr>
      </w:pPr>
    </w:p>
    <w:p w:rsidR="00402481" w:rsidRDefault="00402481">
      <w:pPr>
        <w:rPr>
          <w:sz w:val="24"/>
          <w:szCs w:val="24"/>
        </w:rPr>
      </w:pPr>
    </w:p>
    <w:p w:rsidR="00402481" w:rsidRDefault="00402481">
      <w:pPr>
        <w:rPr>
          <w:sz w:val="24"/>
          <w:szCs w:val="24"/>
        </w:rPr>
      </w:pPr>
    </w:p>
    <w:p w:rsidR="00402481" w:rsidRDefault="00402481">
      <w:pPr>
        <w:rPr>
          <w:sz w:val="24"/>
          <w:szCs w:val="24"/>
        </w:rPr>
      </w:pPr>
    </w:p>
    <w:p w:rsidR="00402481" w:rsidRDefault="00402481">
      <w:pPr>
        <w:rPr>
          <w:sz w:val="24"/>
          <w:szCs w:val="24"/>
        </w:rPr>
      </w:pPr>
    </w:p>
    <w:p w:rsidR="00402481" w:rsidRDefault="00402481">
      <w:pPr>
        <w:rPr>
          <w:sz w:val="24"/>
          <w:szCs w:val="24"/>
        </w:rPr>
      </w:pPr>
    </w:p>
    <w:p w:rsidR="00402481" w:rsidRDefault="00402481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Клетско-Почтовского</w:t>
      </w:r>
      <w:proofErr w:type="spellEnd"/>
      <w:r>
        <w:rPr>
          <w:sz w:val="24"/>
          <w:szCs w:val="24"/>
        </w:rPr>
        <w:t xml:space="preserve"> </w:t>
      </w:r>
    </w:p>
    <w:p w:rsidR="00402481" w:rsidRDefault="00402481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поселения:                                    Володин В.И.</w:t>
      </w:r>
    </w:p>
    <w:p w:rsidR="00AD50EF" w:rsidRDefault="00AD50EF">
      <w:pPr>
        <w:rPr>
          <w:sz w:val="24"/>
          <w:szCs w:val="24"/>
        </w:rPr>
      </w:pPr>
    </w:p>
    <w:p w:rsidR="00AD50EF" w:rsidRPr="00AD50EF" w:rsidRDefault="00AD50EF" w:rsidP="00AD50EF">
      <w:pPr>
        <w:suppressAutoHyphens w:val="0"/>
        <w:spacing w:line="360" w:lineRule="atLeast"/>
        <w:jc w:val="right"/>
        <w:textAlignment w:val="baseline"/>
        <w:rPr>
          <w:iCs/>
          <w:color w:val="333333"/>
          <w:sz w:val="27"/>
          <w:szCs w:val="27"/>
          <w:lang w:eastAsia="ru-RU"/>
        </w:rPr>
      </w:pPr>
      <w:r w:rsidRPr="00AD50EF">
        <w:rPr>
          <w:i/>
          <w:iCs/>
          <w:color w:val="333333"/>
          <w:sz w:val="27"/>
          <w:szCs w:val="27"/>
          <w:lang w:eastAsia="ru-RU"/>
        </w:rPr>
        <w:lastRenderedPageBreak/>
        <w:br/>
      </w:r>
      <w:r w:rsidRPr="00AD50EF">
        <w:rPr>
          <w:iCs/>
          <w:color w:val="333333"/>
          <w:sz w:val="27"/>
          <w:szCs w:val="27"/>
          <w:lang w:eastAsia="ru-RU"/>
        </w:rPr>
        <w:t>"Приложение</w:t>
      </w:r>
      <w:r w:rsidRPr="00AD50EF">
        <w:rPr>
          <w:color w:val="333333"/>
          <w:sz w:val="27"/>
          <w:szCs w:val="27"/>
          <w:lang w:eastAsia="ru-RU"/>
        </w:rPr>
        <w:br/>
      </w:r>
      <w:bookmarkStart w:id="0" w:name="_GoBack"/>
      <w:bookmarkEnd w:id="0"/>
      <w:r w:rsidRPr="00AD50EF">
        <w:rPr>
          <w:iCs/>
          <w:color w:val="333333"/>
          <w:sz w:val="27"/>
          <w:szCs w:val="27"/>
          <w:lang w:eastAsia="ru-RU"/>
        </w:rPr>
        <w:t>к Постановлению</w:t>
      </w:r>
    </w:p>
    <w:p w:rsidR="00AD50EF" w:rsidRPr="00AD50EF" w:rsidRDefault="00AD50EF" w:rsidP="00AD50EF">
      <w:pPr>
        <w:suppressAutoHyphens w:val="0"/>
        <w:spacing w:line="360" w:lineRule="atLeast"/>
        <w:jc w:val="right"/>
        <w:textAlignment w:val="baseline"/>
        <w:rPr>
          <w:iCs/>
          <w:color w:val="333333"/>
          <w:sz w:val="27"/>
          <w:szCs w:val="27"/>
          <w:lang w:eastAsia="ru-RU"/>
        </w:rPr>
      </w:pPr>
      <w:r w:rsidRPr="00AD50EF">
        <w:rPr>
          <w:iCs/>
          <w:color w:val="333333"/>
          <w:sz w:val="27"/>
          <w:szCs w:val="27"/>
          <w:lang w:eastAsia="ru-RU"/>
        </w:rPr>
        <w:t xml:space="preserve">Администрации </w:t>
      </w:r>
      <w:proofErr w:type="spellStart"/>
      <w:r w:rsidRPr="00AD50EF">
        <w:rPr>
          <w:iCs/>
          <w:color w:val="333333"/>
          <w:sz w:val="27"/>
          <w:szCs w:val="27"/>
          <w:lang w:eastAsia="ru-RU"/>
        </w:rPr>
        <w:t>Клетско-Почтовского</w:t>
      </w:r>
      <w:proofErr w:type="spellEnd"/>
    </w:p>
    <w:p w:rsidR="00AD50EF" w:rsidRPr="00AD50EF" w:rsidRDefault="00AD50EF" w:rsidP="00AD50EF">
      <w:pPr>
        <w:suppressAutoHyphens w:val="0"/>
        <w:spacing w:line="360" w:lineRule="atLeast"/>
        <w:jc w:val="right"/>
        <w:textAlignment w:val="baseline"/>
        <w:rPr>
          <w:color w:val="333333"/>
          <w:sz w:val="27"/>
          <w:szCs w:val="27"/>
          <w:lang w:eastAsia="ru-RU"/>
        </w:rPr>
      </w:pPr>
      <w:r w:rsidRPr="00AD50EF">
        <w:rPr>
          <w:iCs/>
          <w:color w:val="333333"/>
          <w:sz w:val="27"/>
          <w:szCs w:val="27"/>
          <w:lang w:eastAsia="ru-RU"/>
        </w:rPr>
        <w:t>сельского поселения</w:t>
      </w:r>
      <w:r w:rsidRPr="00AD50EF">
        <w:rPr>
          <w:color w:val="333333"/>
          <w:sz w:val="27"/>
          <w:szCs w:val="27"/>
          <w:lang w:eastAsia="ru-RU"/>
        </w:rPr>
        <w:br/>
      </w:r>
      <w:r w:rsidRPr="00AD50EF">
        <w:rPr>
          <w:iCs/>
          <w:color w:val="333333"/>
          <w:sz w:val="27"/>
          <w:szCs w:val="27"/>
          <w:lang w:eastAsia="ru-RU"/>
        </w:rPr>
        <w:t>от 26 апреля 2017 г. № 18)</w:t>
      </w:r>
      <w:bookmarkStart w:id="1" w:name="l103"/>
      <w:bookmarkEnd w:id="1"/>
    </w:p>
    <w:p w:rsidR="00AD50EF" w:rsidRPr="00AD50EF" w:rsidRDefault="00AD50EF" w:rsidP="00AD50EF">
      <w:pPr>
        <w:suppressAutoHyphens w:val="0"/>
        <w:spacing w:line="360" w:lineRule="atLeast"/>
        <w:jc w:val="right"/>
        <w:textAlignment w:val="baseline"/>
        <w:rPr>
          <w:color w:val="333333"/>
          <w:sz w:val="27"/>
          <w:szCs w:val="27"/>
          <w:lang w:eastAsia="ru-RU"/>
        </w:rPr>
      </w:pPr>
      <w:r w:rsidRPr="00AD50EF">
        <w:rPr>
          <w:iCs/>
          <w:color w:val="333333"/>
          <w:sz w:val="27"/>
          <w:szCs w:val="27"/>
          <w:lang w:eastAsia="ru-RU"/>
        </w:rPr>
        <w:t>(форма)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5"/>
        <w:gridCol w:w="1407"/>
        <w:gridCol w:w="210"/>
        <w:gridCol w:w="1154"/>
        <w:gridCol w:w="210"/>
        <w:gridCol w:w="1609"/>
      </w:tblGrid>
      <w:tr w:rsidR="00AD50EF" w:rsidRPr="00AD50EF" w:rsidTr="00AF45A8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bookmarkStart w:id="2" w:name="l274"/>
            <w:bookmarkEnd w:id="2"/>
          </w:p>
        </w:tc>
        <w:tc>
          <w:tcPr>
            <w:tcW w:w="5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УТВЕРЖДАЮ</w:t>
            </w:r>
            <w:r w:rsidRPr="00AD50EF">
              <w:rPr>
                <w:sz w:val="24"/>
                <w:szCs w:val="24"/>
                <w:lang w:eastAsia="ru-RU"/>
              </w:rPr>
              <w:br/>
              <w:t>Руководитель (уполномоченное лицо)</w:t>
            </w:r>
          </w:p>
        </w:tc>
      </w:tr>
      <w:tr w:rsidR="00AD50EF" w:rsidRPr="00AD50EF" w:rsidTr="00AF45A8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D50EF" w:rsidRPr="00AD50EF" w:rsidTr="00AF45A8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AD50EF" w:rsidRPr="00AD50EF" w:rsidTr="00AF45A8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"__" _____________ 20__ г.</w:t>
            </w:r>
          </w:p>
        </w:tc>
      </w:tr>
    </w:tbl>
    <w:p w:rsidR="00AD50EF" w:rsidRPr="00AD50EF" w:rsidRDefault="00AD50EF" w:rsidP="00AD50EF">
      <w:pPr>
        <w:suppressAutoHyphens w:val="0"/>
        <w:spacing w:line="360" w:lineRule="atLeast"/>
        <w:jc w:val="center"/>
        <w:textAlignment w:val="baseline"/>
        <w:rPr>
          <w:color w:val="333333"/>
          <w:sz w:val="27"/>
          <w:szCs w:val="27"/>
          <w:lang w:eastAsia="ru-RU"/>
        </w:rPr>
      </w:pPr>
      <w:r w:rsidRPr="00AD50EF">
        <w:rPr>
          <w:color w:val="333333"/>
          <w:sz w:val="27"/>
          <w:szCs w:val="27"/>
          <w:lang w:eastAsia="ru-RU"/>
        </w:rPr>
        <w:t>ПЛАН-ГРАФИК ЗАКУПОК ТОВАРОВ, РАБОТ, УСЛУГ ДЛЯ ОБЕСПЕЧЕНИЯ ФЕДЕРАЛЬНЫХ НУЖД НА 20__ ГОД</w:t>
      </w:r>
      <w:bookmarkStart w:id="3" w:name="l275"/>
      <w:bookmarkEnd w:id="3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1899"/>
        <w:gridCol w:w="3182"/>
        <w:gridCol w:w="1709"/>
      </w:tblGrid>
      <w:tr w:rsidR="00AD50EF" w:rsidRPr="00AD50EF" w:rsidTr="00AF45A8"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bookmarkStart w:id="4" w:name="l276"/>
            <w:bookmarkEnd w:id="4"/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Коды</w:t>
            </w:r>
          </w:p>
        </w:tc>
      </w:tr>
      <w:tr w:rsidR="00AD50EF" w:rsidRPr="00AD50EF" w:rsidTr="00AF45A8"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D50EF" w:rsidRPr="00AD50EF" w:rsidTr="00AF45A8">
        <w:tc>
          <w:tcPr>
            <w:tcW w:w="142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Наименование заказчика (государственного заказчика, федерального государственного бюджетного учреждения, федерального государственного автономного учреждения или федерального государственного унитарного предприятия)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D50EF" w:rsidRPr="00AD50EF" w:rsidTr="00AF45A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D50EF" w:rsidRPr="00AD50EF" w:rsidTr="00AF45A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D50EF" w:rsidRPr="00AD50EF" w:rsidTr="00AF45A8"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999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по </w:t>
            </w:r>
            <w:hyperlink r:id="rId6" w:anchor="l0" w:tgtFrame="_blank" w:history="1">
              <w:r w:rsidRPr="00AD50EF">
                <w:rPr>
                  <w:color w:val="008038"/>
                  <w:sz w:val="24"/>
                  <w:szCs w:val="24"/>
                  <w:u w:val="single"/>
                  <w:lang w:eastAsia="ru-RU"/>
                </w:rPr>
                <w:t>ОКОПФ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D50EF" w:rsidRPr="00AD50EF" w:rsidTr="00AF45A8"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999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по </w:t>
            </w:r>
            <w:hyperlink r:id="rId7" w:anchor="l3" w:tgtFrame="_blank" w:history="1">
              <w:r w:rsidRPr="00AD50EF">
                <w:rPr>
                  <w:color w:val="008038"/>
                  <w:sz w:val="24"/>
                  <w:szCs w:val="24"/>
                  <w:u w:val="single"/>
                  <w:lang w:eastAsia="ru-RU"/>
                </w:rPr>
                <w:t>ОКФС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D50EF" w:rsidRPr="00AD50EF" w:rsidTr="00AF45A8"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999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по </w:t>
            </w:r>
            <w:hyperlink r:id="rId8" w:anchor="l0" w:tgtFrame="_blank" w:history="1">
              <w:r w:rsidRPr="00AD50EF">
                <w:rPr>
                  <w:color w:val="008038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D50EF" w:rsidRPr="00AD50EF" w:rsidTr="00AF45A8"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Место нахождения (адрес), телефон, адрес электронной почты</w:t>
            </w:r>
          </w:p>
        </w:tc>
        <w:tc>
          <w:tcPr>
            <w:tcW w:w="999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D50EF" w:rsidRDefault="00AD50EF" w:rsidP="00AD50EF">
      <w:pPr>
        <w:suppressAutoHyphens w:val="0"/>
        <w:rPr>
          <w:sz w:val="24"/>
          <w:szCs w:val="24"/>
          <w:lang w:eastAsia="ru-RU"/>
        </w:rPr>
      </w:pPr>
    </w:p>
    <w:p w:rsidR="00AD50EF" w:rsidRDefault="00AD50EF" w:rsidP="00AD50EF">
      <w:pPr>
        <w:suppressAutoHyphens w:val="0"/>
        <w:rPr>
          <w:sz w:val="24"/>
          <w:szCs w:val="24"/>
          <w:lang w:eastAsia="ru-RU"/>
        </w:rPr>
      </w:pPr>
    </w:p>
    <w:p w:rsidR="00AD50EF" w:rsidRDefault="00AD50EF" w:rsidP="00AD50EF">
      <w:pPr>
        <w:suppressAutoHyphens w:val="0"/>
        <w:rPr>
          <w:sz w:val="24"/>
          <w:szCs w:val="24"/>
          <w:lang w:eastAsia="ru-RU"/>
        </w:rPr>
      </w:pPr>
    </w:p>
    <w:p w:rsidR="00AD50EF" w:rsidRDefault="00AD50EF" w:rsidP="00AD50EF">
      <w:pPr>
        <w:suppressAutoHyphens w:val="0"/>
        <w:rPr>
          <w:sz w:val="24"/>
          <w:szCs w:val="24"/>
          <w:lang w:eastAsia="ru-RU"/>
        </w:rPr>
      </w:pPr>
    </w:p>
    <w:p w:rsidR="00AD50EF" w:rsidRDefault="00AD50EF" w:rsidP="00AD50EF">
      <w:pPr>
        <w:suppressAutoHyphens w:val="0"/>
        <w:rPr>
          <w:sz w:val="24"/>
          <w:szCs w:val="24"/>
          <w:lang w:eastAsia="ru-RU"/>
        </w:rPr>
      </w:pPr>
    </w:p>
    <w:p w:rsidR="00AD50EF" w:rsidRDefault="00AD50EF" w:rsidP="00AD50EF">
      <w:pPr>
        <w:suppressAutoHyphens w:val="0"/>
        <w:rPr>
          <w:sz w:val="24"/>
          <w:szCs w:val="24"/>
          <w:lang w:eastAsia="ru-RU"/>
        </w:rPr>
      </w:pPr>
    </w:p>
    <w:p w:rsidR="00AD50EF" w:rsidRDefault="00AD50EF" w:rsidP="00AD50EF">
      <w:pPr>
        <w:suppressAutoHyphens w:val="0"/>
        <w:rPr>
          <w:sz w:val="24"/>
          <w:szCs w:val="24"/>
          <w:lang w:eastAsia="ru-RU"/>
        </w:rPr>
      </w:pPr>
    </w:p>
    <w:p w:rsidR="00AD50EF" w:rsidRDefault="00AD50EF" w:rsidP="00AD50EF">
      <w:pPr>
        <w:suppressAutoHyphens w:val="0"/>
        <w:rPr>
          <w:sz w:val="24"/>
          <w:szCs w:val="24"/>
          <w:lang w:eastAsia="ru-RU"/>
        </w:rPr>
        <w:sectPr w:rsidR="00AD50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50EF" w:rsidRPr="00AD50EF" w:rsidRDefault="00AD50EF" w:rsidP="00AD50EF">
      <w:pPr>
        <w:suppressAutoHyphens w:val="0"/>
        <w:rPr>
          <w:sz w:val="24"/>
          <w:szCs w:val="24"/>
          <w:lang w:eastAsia="ru-RU"/>
        </w:rPr>
        <w:sectPr w:rsidR="00AD50EF" w:rsidRPr="00AD50EF" w:rsidSect="00AD50E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1899"/>
        <w:gridCol w:w="3779"/>
        <w:gridCol w:w="1112"/>
      </w:tblGrid>
      <w:tr w:rsidR="00AD50EF" w:rsidRPr="00AD50EF" w:rsidTr="00AF45A8"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lastRenderedPageBreak/>
              <w:t>Наименование заказчика, осуществляющих закупки в рамках переданных </w:t>
            </w:r>
            <w:bookmarkStart w:id="5" w:name="l277"/>
            <w:bookmarkEnd w:id="5"/>
            <w:r w:rsidRPr="00AD50EF">
              <w:rPr>
                <w:sz w:val="24"/>
                <w:szCs w:val="24"/>
                <w:lang w:eastAsia="ru-RU"/>
              </w:rPr>
              <w:t>полномочий государственного заказчика &lt;*&gt;</w:t>
            </w:r>
          </w:p>
        </w:tc>
        <w:tc>
          <w:tcPr>
            <w:tcW w:w="999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по </w:t>
            </w:r>
            <w:hyperlink r:id="rId9" w:anchor="l0" w:tgtFrame="_blank" w:history="1">
              <w:r w:rsidRPr="00AD50EF">
                <w:rPr>
                  <w:color w:val="008038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AD50EF" w:rsidRPr="00AD50EF" w:rsidTr="00AF45A8"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Место нахождения (адрес), телефон, адрес электронной почты &lt;*&gt;</w:t>
            </w:r>
          </w:p>
        </w:tc>
        <w:tc>
          <w:tcPr>
            <w:tcW w:w="999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D50EF" w:rsidRPr="00AD50EF" w:rsidTr="00AF45A8"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999" w:type="pct"/>
            <w:tcBorders>
              <w:top w:val="single" w:sz="6" w:space="0" w:color="333333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D50EF" w:rsidRPr="00AD50EF" w:rsidTr="00AF45A8"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9" w:type="pct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AD50EF">
              <w:rPr>
                <w:sz w:val="24"/>
                <w:szCs w:val="24"/>
                <w:lang w:eastAsia="ru-RU"/>
              </w:rPr>
              <w:t>(базовый (0), измененный (порядковый код изменения)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дата изменения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D50EF" w:rsidRPr="00AD50EF" w:rsidTr="00AF45A8">
        <w:tc>
          <w:tcPr>
            <w:tcW w:w="142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Единица измерения: рубль</w:t>
            </w:r>
          </w:p>
        </w:tc>
        <w:tc>
          <w:tcPr>
            <w:tcW w:w="999" w:type="pct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по </w:t>
            </w:r>
            <w:hyperlink r:id="rId10" w:anchor="l4" w:tgtFrame="_blank" w:history="1">
              <w:r w:rsidRPr="00AD50EF">
                <w:rPr>
                  <w:color w:val="008038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383</w:t>
            </w:r>
          </w:p>
        </w:tc>
      </w:tr>
      <w:tr w:rsidR="00AD50EF" w:rsidRPr="00AD50EF" w:rsidTr="00AF45A8">
        <w:tc>
          <w:tcPr>
            <w:tcW w:w="2427" w:type="pct"/>
            <w:gridSpan w:val="2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Совокупный годовой объем закупок (</w:t>
            </w:r>
            <w:proofErr w:type="spellStart"/>
            <w:r w:rsidRPr="00AD50EF">
              <w:rPr>
                <w:sz w:val="24"/>
                <w:szCs w:val="24"/>
                <w:lang w:eastAsia="ru-RU"/>
              </w:rPr>
              <w:t>справочно</w:t>
            </w:r>
            <w:proofErr w:type="spellEnd"/>
            <w:r w:rsidRPr="00AD50EF">
              <w:rPr>
                <w:sz w:val="24"/>
                <w:szCs w:val="24"/>
                <w:lang w:eastAsia="ru-RU"/>
              </w:rPr>
              <w:t>), рублей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AD50EF" w:rsidRDefault="00AD50EF" w:rsidP="00AD50EF">
      <w:pPr>
        <w:suppressAutoHyphens w:val="0"/>
        <w:jc w:val="center"/>
        <w:rPr>
          <w:sz w:val="24"/>
          <w:szCs w:val="24"/>
          <w:lang w:eastAsia="ru-RU"/>
        </w:rPr>
        <w:sectPr w:rsidR="00AD50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6" w:name="l278"/>
      <w:bookmarkEnd w:id="6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606"/>
        <w:gridCol w:w="452"/>
        <w:gridCol w:w="348"/>
        <w:gridCol w:w="483"/>
        <w:gridCol w:w="373"/>
        <w:gridCol w:w="273"/>
        <w:gridCol w:w="416"/>
        <w:gridCol w:w="308"/>
        <w:gridCol w:w="297"/>
        <w:gridCol w:w="446"/>
        <w:gridCol w:w="452"/>
        <w:gridCol w:w="350"/>
        <w:gridCol w:w="263"/>
        <w:gridCol w:w="416"/>
        <w:gridCol w:w="308"/>
        <w:gridCol w:w="297"/>
        <w:gridCol w:w="446"/>
        <w:gridCol w:w="504"/>
        <w:gridCol w:w="290"/>
        <w:gridCol w:w="401"/>
        <w:gridCol w:w="629"/>
        <w:gridCol w:w="401"/>
        <w:gridCol w:w="437"/>
        <w:gridCol w:w="863"/>
        <w:gridCol w:w="616"/>
        <w:gridCol w:w="478"/>
        <w:gridCol w:w="513"/>
        <w:gridCol w:w="716"/>
        <w:gridCol w:w="695"/>
        <w:gridCol w:w="432"/>
        <w:gridCol w:w="531"/>
        <w:gridCol w:w="462"/>
      </w:tblGrid>
      <w:tr w:rsidR="00AD50EF" w:rsidRPr="00AD50EF" w:rsidTr="00AF45A8"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lastRenderedPageBreak/>
              <w:t xml:space="preserve">N </w:t>
            </w:r>
            <w:proofErr w:type="gramStart"/>
            <w:r w:rsidRPr="00AD50EF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AD50EF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Начальная (максимальная) цена контракта, цена контракта, заключаемого с един</w:t>
            </w:r>
            <w:r w:rsidRPr="00AD50EF">
              <w:rPr>
                <w:sz w:val="24"/>
                <w:szCs w:val="24"/>
                <w:lang w:eastAsia="ru-RU"/>
              </w:rPr>
              <w:lastRenderedPageBreak/>
              <w:t>ственным поставщиком (подрядчиком, исполнителем)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lastRenderedPageBreak/>
              <w:t>Размер аванса, процентов &lt;*&gt;</w:t>
            </w: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Планируемые платежи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Количество (объем) закупаемых товаров, работ, услуг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Планируемый срок (периодичность) поставки товаров, выполнения работ, оказания усл</w:t>
            </w:r>
            <w:r w:rsidRPr="00AD50EF">
              <w:rPr>
                <w:sz w:val="24"/>
                <w:szCs w:val="24"/>
                <w:lang w:eastAsia="ru-RU"/>
              </w:rPr>
              <w:lastRenderedPageBreak/>
              <w:t>уг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lastRenderedPageBreak/>
              <w:t>Размер обеспечения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Планируемый срок, (месяц, год)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Преимущества, </w:t>
            </w:r>
            <w:bookmarkStart w:id="7" w:name="l279"/>
            <w:bookmarkEnd w:id="7"/>
            <w:r w:rsidRPr="00AD50EF">
              <w:rPr>
                <w:sz w:val="24"/>
                <w:szCs w:val="24"/>
                <w:lang w:eastAsia="ru-RU"/>
              </w:rPr>
              <w:t>предоставляемые участникам закупки в соответствии со статьями </w:t>
            </w:r>
            <w:hyperlink r:id="rId11" w:anchor="l3539" w:tgtFrame="_blank" w:history="1">
              <w:r w:rsidRPr="00AD50EF">
                <w:rPr>
                  <w:color w:val="008038"/>
                  <w:sz w:val="24"/>
                  <w:szCs w:val="24"/>
                  <w:u w:val="single"/>
                  <w:lang w:eastAsia="ru-RU"/>
                </w:rPr>
                <w:t>28</w:t>
              </w:r>
            </w:hyperlink>
            <w:r w:rsidRPr="00AD50EF">
              <w:rPr>
                <w:sz w:val="24"/>
                <w:szCs w:val="24"/>
                <w:lang w:eastAsia="ru-RU"/>
              </w:rPr>
              <w:t> и </w:t>
            </w:r>
            <w:hyperlink r:id="rId12" w:anchor="l3541" w:tgtFrame="_blank" w:history="1">
              <w:r w:rsidRPr="00AD50EF">
                <w:rPr>
                  <w:color w:val="008038"/>
                  <w:sz w:val="24"/>
                  <w:szCs w:val="24"/>
                  <w:u w:val="single"/>
                  <w:lang w:eastAsia="ru-RU"/>
                </w:rPr>
                <w:t>29</w:t>
              </w:r>
            </w:hyperlink>
            <w:r w:rsidRPr="00AD50EF">
              <w:rPr>
                <w:sz w:val="24"/>
                <w:szCs w:val="24"/>
                <w:lang w:eastAsia="ru-RU"/>
              </w:rPr>
              <w:t> Федерального закона "О контрактной системе в сфере закупок товаров, работ, услуг для обеспе</w:t>
            </w:r>
            <w:r w:rsidRPr="00AD50EF">
              <w:rPr>
                <w:sz w:val="24"/>
                <w:szCs w:val="24"/>
                <w:lang w:eastAsia="ru-RU"/>
              </w:rPr>
              <w:lastRenderedPageBreak/>
              <w:t>чения государственных и муниципальных нужд" ("да" или "нет")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lastRenderedPageBreak/>
              <w:t>Осуществление закупки у субъектов малого предпринимательства и социально ориентированных некоммерческих орга</w:t>
            </w:r>
            <w:r w:rsidRPr="00AD50EF">
              <w:rPr>
                <w:sz w:val="24"/>
                <w:szCs w:val="24"/>
                <w:lang w:eastAsia="ru-RU"/>
              </w:rPr>
              <w:lastRenderedPageBreak/>
              <w:t>низаций ("да" или "нет")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lastRenderedPageBreak/>
              <w:t>Применение национального режима при осуществлении закупок &lt;*&gt;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Дополнительные требования к участникам закупки отдельных видов товаров, работ, услуг &lt;*&gt;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bookmarkStart w:id="8" w:name="l282"/>
            <w:bookmarkEnd w:id="8"/>
            <w:r w:rsidRPr="00AD50EF">
              <w:rPr>
                <w:sz w:val="24"/>
                <w:szCs w:val="24"/>
                <w:lang w:eastAsia="ru-RU"/>
              </w:rPr>
              <w:t>Сведения о проведении </w:t>
            </w:r>
            <w:bookmarkStart w:id="9" w:name="l280"/>
            <w:bookmarkEnd w:id="9"/>
            <w:r w:rsidRPr="00AD50EF">
              <w:rPr>
                <w:sz w:val="24"/>
                <w:szCs w:val="24"/>
                <w:lang w:eastAsia="ru-RU"/>
              </w:rPr>
              <w:t>обязательного общественного обсуждения закупки &lt;*&gt;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Информация о банковском сопровождении контрактов/казначейском сопровождении контрактов &lt;*&gt;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Обоснование внесения изменений &lt;*&gt;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AD50EF" w:rsidRPr="00AD50EF" w:rsidTr="00AF45A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последующие годы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код по </w:t>
            </w:r>
            <w:hyperlink r:id="rId13" w:anchor="l4" w:tgtFrame="_blank" w:history="1">
              <w:r w:rsidRPr="00AD50EF">
                <w:rPr>
                  <w:color w:val="008038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исполнения контракта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bookmarkStart w:id="10" w:name="l283"/>
            <w:bookmarkEnd w:id="10"/>
            <w:r w:rsidRPr="00AD50EF">
              <w:rPr>
                <w:sz w:val="24"/>
                <w:szCs w:val="24"/>
                <w:lang w:eastAsia="ru-RU"/>
              </w:rPr>
              <w:t>начала </w:t>
            </w:r>
            <w:bookmarkStart w:id="11" w:name="l281"/>
            <w:bookmarkEnd w:id="11"/>
            <w:r w:rsidRPr="00AD50EF">
              <w:rPr>
                <w:sz w:val="24"/>
                <w:szCs w:val="24"/>
                <w:lang w:eastAsia="ru-RU"/>
              </w:rPr>
              <w:t>осуществления закупки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окончания исполнения контракта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AD50EF" w:rsidRPr="00AD50EF" w:rsidTr="00AF45A8"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на первый год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AD50EF" w:rsidRPr="00AD50EF" w:rsidTr="00AF45A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33</w:t>
            </w:r>
          </w:p>
        </w:tc>
      </w:tr>
      <w:tr w:rsidR="00AD50EF" w:rsidRPr="00AD50EF" w:rsidTr="00AF45A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AD50EF" w:rsidRPr="00AD50EF" w:rsidTr="00AF45A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AD50EF" w:rsidRPr="00AD50EF" w:rsidTr="00AF45A8"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AD50EF" w:rsidRPr="00AD50EF" w:rsidTr="00AF45A8">
        <w:tc>
          <w:tcPr>
            <w:tcW w:w="0" w:type="auto"/>
            <w:gridSpan w:val="4"/>
            <w:tcBorders>
              <w:top w:val="single" w:sz="6" w:space="0" w:color="333333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Предусмотрено на осуществление закупок - всего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</w:tr>
    </w:tbl>
    <w:p w:rsidR="00AD50EF" w:rsidRDefault="00AD50EF" w:rsidP="00AD50EF">
      <w:pPr>
        <w:suppressAutoHyphens w:val="0"/>
        <w:rPr>
          <w:sz w:val="24"/>
          <w:szCs w:val="24"/>
          <w:lang w:eastAsia="ru-RU"/>
        </w:rPr>
        <w:sectPr w:rsidR="00AD50EF" w:rsidSect="00AD50E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0"/>
        <w:gridCol w:w="156"/>
        <w:gridCol w:w="324"/>
        <w:gridCol w:w="156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AD50EF" w:rsidRPr="00AD50EF" w:rsidTr="00AF45A8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lastRenderedPageBreak/>
              <w:t>в том числе: закупок путем проведения запроса котировок</w:t>
            </w:r>
          </w:p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X</w:t>
            </w:r>
          </w:p>
        </w:tc>
      </w:tr>
    </w:tbl>
    <w:p w:rsidR="00AD50EF" w:rsidRPr="00AD50EF" w:rsidRDefault="00AD50EF" w:rsidP="00AD50EF">
      <w:pPr>
        <w:suppressAutoHyphens w:val="0"/>
        <w:textAlignment w:val="baseline"/>
        <w:rPr>
          <w:vanish/>
          <w:color w:val="333333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1"/>
        <w:gridCol w:w="2385"/>
        <w:gridCol w:w="356"/>
        <w:gridCol w:w="1956"/>
        <w:gridCol w:w="356"/>
        <w:gridCol w:w="4426"/>
      </w:tblGrid>
      <w:tr w:rsidR="00AD50EF" w:rsidRPr="00AD50EF" w:rsidTr="00AF45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bookmarkStart w:id="12" w:name="l284"/>
            <w:bookmarkEnd w:id="12"/>
            <w:r w:rsidRPr="00AD50EF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33333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AD50EF" w:rsidRPr="00AD50EF" w:rsidTr="00AF45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333333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AD50EF" w:rsidRPr="00AD50EF" w:rsidTr="00AF45A8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D50EF" w:rsidRPr="00AD50EF" w:rsidRDefault="00AD50EF" w:rsidP="00AD50EF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AD50EF">
              <w:rPr>
                <w:sz w:val="24"/>
                <w:szCs w:val="24"/>
                <w:lang w:eastAsia="ru-RU"/>
              </w:rPr>
              <w:t>"__" ___________ 20__ г.</w:t>
            </w:r>
          </w:p>
        </w:tc>
      </w:tr>
    </w:tbl>
    <w:p w:rsidR="00AD50EF" w:rsidRPr="00AD50EF" w:rsidRDefault="00AD50EF" w:rsidP="00AD50EF">
      <w:pPr>
        <w:suppressAutoHyphens w:val="0"/>
        <w:spacing w:line="360" w:lineRule="atLeast"/>
        <w:textAlignment w:val="baseline"/>
        <w:rPr>
          <w:color w:val="333333"/>
          <w:sz w:val="27"/>
          <w:szCs w:val="27"/>
          <w:lang w:eastAsia="ru-RU"/>
        </w:rPr>
      </w:pPr>
      <w:r w:rsidRPr="00AD50EF">
        <w:rPr>
          <w:color w:val="333333"/>
          <w:sz w:val="27"/>
          <w:szCs w:val="27"/>
          <w:lang w:eastAsia="ru-RU"/>
        </w:rPr>
        <w:t>&lt;*&gt; Заполняется при наличии.</w:t>
      </w:r>
      <w:bookmarkStart w:id="13" w:name="l285"/>
      <w:bookmarkEnd w:id="13"/>
    </w:p>
    <w:p w:rsidR="00AD50EF" w:rsidRPr="00AD50EF" w:rsidRDefault="00AD50EF" w:rsidP="00AD50EF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D50EF" w:rsidRPr="007176EC" w:rsidRDefault="00AD50EF">
      <w:pPr>
        <w:rPr>
          <w:sz w:val="24"/>
          <w:szCs w:val="24"/>
        </w:rPr>
      </w:pPr>
    </w:p>
    <w:sectPr w:rsidR="00AD50EF" w:rsidRPr="007176EC" w:rsidSect="00AD50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17"/>
    <w:rsid w:val="0000110F"/>
    <w:rsid w:val="00001C55"/>
    <w:rsid w:val="00003734"/>
    <w:rsid w:val="00004E2B"/>
    <w:rsid w:val="00010120"/>
    <w:rsid w:val="000326D5"/>
    <w:rsid w:val="0005427A"/>
    <w:rsid w:val="000645C5"/>
    <w:rsid w:val="000737CB"/>
    <w:rsid w:val="00074BEC"/>
    <w:rsid w:val="0007690D"/>
    <w:rsid w:val="0009091C"/>
    <w:rsid w:val="000B3B89"/>
    <w:rsid w:val="000B66EE"/>
    <w:rsid w:val="000D178B"/>
    <w:rsid w:val="000E3C58"/>
    <w:rsid w:val="0012386E"/>
    <w:rsid w:val="00123974"/>
    <w:rsid w:val="00141B5F"/>
    <w:rsid w:val="00145673"/>
    <w:rsid w:val="00153DF7"/>
    <w:rsid w:val="00156550"/>
    <w:rsid w:val="001616B0"/>
    <w:rsid w:val="00162663"/>
    <w:rsid w:val="00171445"/>
    <w:rsid w:val="00181058"/>
    <w:rsid w:val="00181C64"/>
    <w:rsid w:val="001E4C1F"/>
    <w:rsid w:val="001F19E8"/>
    <w:rsid w:val="001F47A7"/>
    <w:rsid w:val="001F523D"/>
    <w:rsid w:val="00215AB2"/>
    <w:rsid w:val="00217897"/>
    <w:rsid w:val="00220B7D"/>
    <w:rsid w:val="00234AFA"/>
    <w:rsid w:val="0023533C"/>
    <w:rsid w:val="00265595"/>
    <w:rsid w:val="00267CEF"/>
    <w:rsid w:val="00275FD3"/>
    <w:rsid w:val="002811AB"/>
    <w:rsid w:val="00293DF7"/>
    <w:rsid w:val="00295C6A"/>
    <w:rsid w:val="002A294D"/>
    <w:rsid w:val="002A4ADB"/>
    <w:rsid w:val="002C3096"/>
    <w:rsid w:val="002D7D75"/>
    <w:rsid w:val="002E1BA0"/>
    <w:rsid w:val="002E3945"/>
    <w:rsid w:val="002F269E"/>
    <w:rsid w:val="002F6FA0"/>
    <w:rsid w:val="0031727E"/>
    <w:rsid w:val="00331B60"/>
    <w:rsid w:val="00340550"/>
    <w:rsid w:val="00342F17"/>
    <w:rsid w:val="0035230F"/>
    <w:rsid w:val="00353655"/>
    <w:rsid w:val="0035617B"/>
    <w:rsid w:val="003724D3"/>
    <w:rsid w:val="0037314F"/>
    <w:rsid w:val="00391EE2"/>
    <w:rsid w:val="00394CA6"/>
    <w:rsid w:val="0039626E"/>
    <w:rsid w:val="003A58CE"/>
    <w:rsid w:val="003B1622"/>
    <w:rsid w:val="003B2D45"/>
    <w:rsid w:val="003C254F"/>
    <w:rsid w:val="003C3301"/>
    <w:rsid w:val="003C6EEF"/>
    <w:rsid w:val="003D2EC3"/>
    <w:rsid w:val="003E5821"/>
    <w:rsid w:val="00402481"/>
    <w:rsid w:val="00425148"/>
    <w:rsid w:val="00436144"/>
    <w:rsid w:val="00437293"/>
    <w:rsid w:val="00467291"/>
    <w:rsid w:val="0048529C"/>
    <w:rsid w:val="004A78EC"/>
    <w:rsid w:val="004C1925"/>
    <w:rsid w:val="004E7908"/>
    <w:rsid w:val="00512488"/>
    <w:rsid w:val="00512D53"/>
    <w:rsid w:val="00513BBA"/>
    <w:rsid w:val="005166D5"/>
    <w:rsid w:val="005208F3"/>
    <w:rsid w:val="00534A8A"/>
    <w:rsid w:val="00543A67"/>
    <w:rsid w:val="00544403"/>
    <w:rsid w:val="00557D8C"/>
    <w:rsid w:val="00562CA5"/>
    <w:rsid w:val="00565A1F"/>
    <w:rsid w:val="00565EFA"/>
    <w:rsid w:val="00566AD3"/>
    <w:rsid w:val="005703E6"/>
    <w:rsid w:val="00573DD2"/>
    <w:rsid w:val="0058088B"/>
    <w:rsid w:val="005A5FD7"/>
    <w:rsid w:val="005B2D2B"/>
    <w:rsid w:val="005B35E5"/>
    <w:rsid w:val="005D77F9"/>
    <w:rsid w:val="005E07B9"/>
    <w:rsid w:val="005E150C"/>
    <w:rsid w:val="00601AA8"/>
    <w:rsid w:val="00606939"/>
    <w:rsid w:val="00611CD4"/>
    <w:rsid w:val="00623A9A"/>
    <w:rsid w:val="00624FD4"/>
    <w:rsid w:val="00653E80"/>
    <w:rsid w:val="006720E5"/>
    <w:rsid w:val="00694316"/>
    <w:rsid w:val="006C11B2"/>
    <w:rsid w:val="006D1B1D"/>
    <w:rsid w:val="006D799E"/>
    <w:rsid w:val="006E33A5"/>
    <w:rsid w:val="006E4C89"/>
    <w:rsid w:val="0070396D"/>
    <w:rsid w:val="0070793F"/>
    <w:rsid w:val="00713B63"/>
    <w:rsid w:val="007176EC"/>
    <w:rsid w:val="007265A1"/>
    <w:rsid w:val="0073193E"/>
    <w:rsid w:val="0073530A"/>
    <w:rsid w:val="00741DFA"/>
    <w:rsid w:val="00784E93"/>
    <w:rsid w:val="007D08E3"/>
    <w:rsid w:val="007F759C"/>
    <w:rsid w:val="00805A0A"/>
    <w:rsid w:val="008138D7"/>
    <w:rsid w:val="0083125B"/>
    <w:rsid w:val="0083250D"/>
    <w:rsid w:val="00836495"/>
    <w:rsid w:val="008441FA"/>
    <w:rsid w:val="00847ED9"/>
    <w:rsid w:val="00865DB0"/>
    <w:rsid w:val="008752B6"/>
    <w:rsid w:val="008A433B"/>
    <w:rsid w:val="008D080A"/>
    <w:rsid w:val="008E2A9A"/>
    <w:rsid w:val="00922CA4"/>
    <w:rsid w:val="0093293C"/>
    <w:rsid w:val="00956FD6"/>
    <w:rsid w:val="0097263A"/>
    <w:rsid w:val="00976D0C"/>
    <w:rsid w:val="009A1532"/>
    <w:rsid w:val="009A2D45"/>
    <w:rsid w:val="009B267F"/>
    <w:rsid w:val="009B6D53"/>
    <w:rsid w:val="009C7B31"/>
    <w:rsid w:val="009D78BD"/>
    <w:rsid w:val="009E369E"/>
    <w:rsid w:val="009E5687"/>
    <w:rsid w:val="009F22AE"/>
    <w:rsid w:val="00A04796"/>
    <w:rsid w:val="00A06316"/>
    <w:rsid w:val="00A44DE0"/>
    <w:rsid w:val="00A73A68"/>
    <w:rsid w:val="00A81189"/>
    <w:rsid w:val="00A83F3D"/>
    <w:rsid w:val="00A95CA7"/>
    <w:rsid w:val="00AD50EF"/>
    <w:rsid w:val="00AE1140"/>
    <w:rsid w:val="00AF72C0"/>
    <w:rsid w:val="00B00BCC"/>
    <w:rsid w:val="00B0264C"/>
    <w:rsid w:val="00B13218"/>
    <w:rsid w:val="00B177EF"/>
    <w:rsid w:val="00B23AD7"/>
    <w:rsid w:val="00B250AD"/>
    <w:rsid w:val="00B437BD"/>
    <w:rsid w:val="00B459E9"/>
    <w:rsid w:val="00B47FC6"/>
    <w:rsid w:val="00B53C5A"/>
    <w:rsid w:val="00B57ADD"/>
    <w:rsid w:val="00B77DED"/>
    <w:rsid w:val="00BC02C1"/>
    <w:rsid w:val="00BC46AD"/>
    <w:rsid w:val="00BD3736"/>
    <w:rsid w:val="00BD458D"/>
    <w:rsid w:val="00BE1BB4"/>
    <w:rsid w:val="00BF29D2"/>
    <w:rsid w:val="00BF5191"/>
    <w:rsid w:val="00BF6FBF"/>
    <w:rsid w:val="00C042C5"/>
    <w:rsid w:val="00C046D7"/>
    <w:rsid w:val="00C353E7"/>
    <w:rsid w:val="00C6125D"/>
    <w:rsid w:val="00C67746"/>
    <w:rsid w:val="00C81657"/>
    <w:rsid w:val="00CA3D9D"/>
    <w:rsid w:val="00CA5CAD"/>
    <w:rsid w:val="00CB2FEE"/>
    <w:rsid w:val="00CB41E9"/>
    <w:rsid w:val="00CB7C06"/>
    <w:rsid w:val="00CC0530"/>
    <w:rsid w:val="00CC44DA"/>
    <w:rsid w:val="00CD1131"/>
    <w:rsid w:val="00CE456D"/>
    <w:rsid w:val="00CE7B0B"/>
    <w:rsid w:val="00CF1900"/>
    <w:rsid w:val="00D07ADB"/>
    <w:rsid w:val="00D22928"/>
    <w:rsid w:val="00D24D3D"/>
    <w:rsid w:val="00D31A82"/>
    <w:rsid w:val="00D36D63"/>
    <w:rsid w:val="00D40D41"/>
    <w:rsid w:val="00D617E4"/>
    <w:rsid w:val="00D62475"/>
    <w:rsid w:val="00D641B0"/>
    <w:rsid w:val="00D64B20"/>
    <w:rsid w:val="00D70E6E"/>
    <w:rsid w:val="00D71E24"/>
    <w:rsid w:val="00D84DAE"/>
    <w:rsid w:val="00D86C0B"/>
    <w:rsid w:val="00D967EA"/>
    <w:rsid w:val="00D97E23"/>
    <w:rsid w:val="00DD74F6"/>
    <w:rsid w:val="00DE2431"/>
    <w:rsid w:val="00DF5F4D"/>
    <w:rsid w:val="00E16447"/>
    <w:rsid w:val="00E178E0"/>
    <w:rsid w:val="00E30445"/>
    <w:rsid w:val="00E32DCA"/>
    <w:rsid w:val="00E92637"/>
    <w:rsid w:val="00E9408A"/>
    <w:rsid w:val="00EC0310"/>
    <w:rsid w:val="00EF050E"/>
    <w:rsid w:val="00EF328E"/>
    <w:rsid w:val="00EF4B73"/>
    <w:rsid w:val="00F06CCF"/>
    <w:rsid w:val="00F14454"/>
    <w:rsid w:val="00F15343"/>
    <w:rsid w:val="00F303E1"/>
    <w:rsid w:val="00F30F07"/>
    <w:rsid w:val="00F453FF"/>
    <w:rsid w:val="00F63731"/>
    <w:rsid w:val="00F65075"/>
    <w:rsid w:val="00F8229F"/>
    <w:rsid w:val="00F86F4A"/>
    <w:rsid w:val="00F9471A"/>
    <w:rsid w:val="00FA6B20"/>
    <w:rsid w:val="00FB06DB"/>
    <w:rsid w:val="00FB32AB"/>
    <w:rsid w:val="00FB5C2A"/>
    <w:rsid w:val="00FB6B90"/>
    <w:rsid w:val="00FC16B2"/>
    <w:rsid w:val="00FC3CF4"/>
    <w:rsid w:val="00FC4001"/>
    <w:rsid w:val="00FC72ED"/>
    <w:rsid w:val="00FD0C38"/>
    <w:rsid w:val="00FE0F52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0E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0E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2981" TargetMode="External"/><Relationship Id="rId13" Type="http://schemas.openxmlformats.org/officeDocument/2006/relationships/hyperlink" Target="https://normativ.kontur.ru/document?moduleId=1&amp;documentId=1448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125635" TargetMode="External"/><Relationship Id="rId12" Type="http://schemas.openxmlformats.org/officeDocument/2006/relationships/hyperlink" Target="https://normativ.kontur.ru/document?moduleId=1&amp;documentId=2829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282431" TargetMode="External"/><Relationship Id="rId11" Type="http://schemas.openxmlformats.org/officeDocument/2006/relationships/hyperlink" Target="https://normativ.kontur.ru/document?moduleId=1&amp;documentId=2829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144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229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BD51A-89E4-4704-8D80-E69655BD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5</cp:revision>
  <cp:lastPrinted>2017-05-04T11:23:00Z</cp:lastPrinted>
  <dcterms:created xsi:type="dcterms:W3CDTF">2017-05-02T08:07:00Z</dcterms:created>
  <dcterms:modified xsi:type="dcterms:W3CDTF">2017-05-04T11:28:00Z</dcterms:modified>
</cp:coreProperties>
</file>